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48" w:rsidRPr="00A774AD" w:rsidRDefault="00276F48" w:rsidP="00276F48">
      <w:pPr>
        <w:spacing w:after="120" w:line="360" w:lineRule="exact"/>
        <w:rPr>
          <w:rFonts w:ascii="ＭＳ 明朝" w:hAnsi="ＭＳ 明朝"/>
          <w:snapToGrid w:val="0"/>
          <w:sz w:val="18"/>
          <w:szCs w:val="18"/>
        </w:rPr>
      </w:pPr>
      <w:r w:rsidRPr="00A774AD">
        <w:rPr>
          <w:rFonts w:ascii="ＭＳ 明朝" w:hAnsi="ＭＳ 明朝" w:hint="eastAsia"/>
          <w:snapToGrid w:val="0"/>
        </w:rPr>
        <w:t>第２号様式（その５）（第２条関係）</w:t>
      </w:r>
    </w:p>
    <w:p w:rsidR="00276F48" w:rsidRPr="00BF23D9" w:rsidRDefault="00276F48" w:rsidP="00276F48">
      <w:pPr>
        <w:spacing w:after="120" w:line="360" w:lineRule="exact"/>
        <w:jc w:val="center"/>
        <w:rPr>
          <w:rFonts w:ascii="ＭＳ 明朝" w:hAnsi="ＭＳ 明朝"/>
          <w:snapToGrid w:val="0"/>
          <w:szCs w:val="21"/>
        </w:rPr>
      </w:pPr>
      <w:r w:rsidRPr="00BF23D9">
        <w:rPr>
          <w:rFonts w:ascii="ＭＳ 明朝" w:hAnsi="ＭＳ 明朝"/>
          <w:snapToGrid w:val="0"/>
          <w:kern w:val="0"/>
          <w:szCs w:val="21"/>
        </w:rPr>
        <w:fldChar w:fldCharType="begin"/>
      </w:r>
      <w:r w:rsidRPr="00BF23D9">
        <w:rPr>
          <w:rFonts w:ascii="ＭＳ 明朝" w:hAnsi="ＭＳ 明朝"/>
          <w:snapToGrid w:val="0"/>
          <w:kern w:val="0"/>
          <w:szCs w:val="21"/>
        </w:rPr>
        <w:instrText xml:space="preserve"> eq \o\ad(</w:instrText>
      </w:r>
      <w:r w:rsidRPr="00BF23D9">
        <w:rPr>
          <w:rFonts w:ascii="ＭＳ 明朝" w:hAnsi="ＭＳ 明朝" w:hint="eastAsia"/>
          <w:snapToGrid w:val="0"/>
          <w:kern w:val="0"/>
          <w:szCs w:val="21"/>
        </w:rPr>
        <w:instrText>木竹の伐採説明書</w:instrText>
      </w:r>
      <w:r w:rsidRPr="00BF23D9">
        <w:rPr>
          <w:rFonts w:ascii="ＭＳ 明朝" w:hAnsi="ＭＳ 明朝"/>
          <w:snapToGrid w:val="0"/>
          <w:kern w:val="0"/>
          <w:szCs w:val="21"/>
        </w:rPr>
        <w:instrText>,</w:instrText>
      </w:r>
      <w:r w:rsidRPr="00BF23D9">
        <w:rPr>
          <w:rFonts w:ascii="ＭＳ 明朝" w:hAnsi="ＭＳ 明朝" w:hint="eastAsia"/>
          <w:snapToGrid w:val="0"/>
          <w:kern w:val="0"/>
          <w:szCs w:val="21"/>
        </w:rPr>
        <w:instrText xml:space="preserve">　　　　　　　　　　　　　　　</w:instrText>
      </w:r>
      <w:r w:rsidRPr="00BF23D9">
        <w:rPr>
          <w:rFonts w:ascii="ＭＳ 明朝" w:hAnsi="ＭＳ 明朝"/>
          <w:snapToGrid w:val="0"/>
          <w:kern w:val="0"/>
          <w:szCs w:val="21"/>
        </w:rPr>
        <w:instrText>)</w:instrText>
      </w:r>
      <w:r w:rsidRPr="00BF23D9">
        <w:rPr>
          <w:rFonts w:ascii="ＭＳ 明朝" w:hAnsi="ＭＳ 明朝"/>
          <w:snapToGrid w:val="0"/>
          <w:kern w:val="0"/>
          <w:szCs w:val="21"/>
        </w:rPr>
        <w:fldChar w:fldCharType="end"/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540"/>
        <w:gridCol w:w="1260"/>
        <w:gridCol w:w="1440"/>
        <w:gridCol w:w="360"/>
        <w:gridCol w:w="360"/>
        <w:gridCol w:w="540"/>
        <w:gridCol w:w="180"/>
        <w:gridCol w:w="720"/>
        <w:gridCol w:w="540"/>
        <w:gridCol w:w="180"/>
        <w:gridCol w:w="1275"/>
      </w:tblGrid>
      <w:tr w:rsidR="00276F48" w:rsidRPr="00A774AD" w:rsidTr="00FC6851">
        <w:trPr>
          <w:cantSplit/>
          <w:trHeight w:hRule="exact" w:val="480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ind w:left="180" w:hanging="180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１　森林地内の伐採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林相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18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ア</w:t>
            </w: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針葉樹林</w:t>
            </w:r>
          </w:p>
          <w:p w:rsidR="00276F48" w:rsidRPr="00A774AD" w:rsidRDefault="00276F48" w:rsidP="007E6ED4">
            <w:pPr>
              <w:spacing w:line="18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イ</w:t>
            </w: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広葉樹林</w:t>
            </w:r>
          </w:p>
          <w:p w:rsidR="00276F48" w:rsidRPr="00A774AD" w:rsidRDefault="00276F48" w:rsidP="007E6ED4">
            <w:pPr>
              <w:spacing w:line="180" w:lineRule="exact"/>
              <w:ind w:left="180" w:hanging="180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ウ</w:t>
            </w: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針広混交樹林</w:t>
            </w:r>
          </w:p>
          <w:p w:rsidR="00276F48" w:rsidRPr="00A774AD" w:rsidRDefault="00276F48" w:rsidP="007E6ED4">
            <w:pPr>
              <w:spacing w:line="18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エ</w:t>
            </w: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竹　　林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伐採面積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0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跡地の処理方法</w:t>
            </w:r>
          </w:p>
        </w:tc>
      </w:tr>
      <w:tr w:rsidR="00276F48" w:rsidRPr="00A774AD" w:rsidTr="00FC6851">
        <w:trPr>
          <w:cantSplit/>
          <w:trHeight w:hRule="exact" w:val="480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伐採量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pacing w:val="8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pacing w:val="-24"/>
                <w:sz w:val="18"/>
                <w:szCs w:val="18"/>
              </w:rPr>
              <w:t>ｍ</w:t>
            </w:r>
            <w:r w:rsidRPr="00A774AD">
              <w:rPr>
                <w:rFonts w:ascii="ＭＳ 明朝" w:hAnsi="ＭＳ 明朝" w:hint="eastAsia"/>
                <w:snapToGrid w:val="0"/>
                <w:spacing w:val="-24"/>
                <w:sz w:val="18"/>
                <w:szCs w:val="18"/>
                <w:vertAlign w:val="superscript"/>
              </w:rPr>
              <w:t>３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276F48" w:rsidRPr="00A774AD" w:rsidTr="00FC6851">
        <w:trPr>
          <w:cantSplit/>
          <w:trHeight w:hRule="exact" w:val="480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林齢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伐採方法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ア</w:t>
            </w: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皆　伐</w:t>
            </w:r>
          </w:p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イ</w:t>
            </w: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択　伐</w:t>
            </w:r>
          </w:p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（択伐率　％）</w:t>
            </w: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276F48" w:rsidRPr="00A774AD" w:rsidTr="00FC6851">
        <w:trPr>
          <w:cantSplit/>
          <w:trHeight w:hRule="exact" w:val="480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疎密度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備考</w:t>
            </w:r>
          </w:p>
        </w:tc>
      </w:tr>
      <w:tr w:rsidR="00276F48" w:rsidRPr="00A774AD" w:rsidTr="00FC6851">
        <w:trPr>
          <w:cantSplit/>
          <w:trHeight w:hRule="exact" w:val="480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隣接地の現況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276F48" w:rsidRPr="00A774AD" w:rsidRDefault="00276F48" w:rsidP="007E6ED4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伐採木竹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樹種名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276F48" w:rsidRPr="00A774AD" w:rsidTr="00FC6851">
        <w:trPr>
          <w:cantSplit/>
          <w:trHeight w:hRule="exact" w:val="480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平均樹齢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276F48" w:rsidRPr="00A774AD" w:rsidTr="00FC6851">
        <w:trPr>
          <w:cantSplit/>
          <w:trHeight w:hRule="exact" w:val="480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平均樹高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ｍ</w:t>
            </w: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276F48" w:rsidRPr="00A774AD" w:rsidTr="00FC6851">
        <w:trPr>
          <w:cantSplit/>
          <w:trHeight w:hRule="exact" w:val="480"/>
        </w:trPr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ind w:left="180" w:hanging="180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２　森林地外の伐採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0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１</w:t>
            </w: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)</w:t>
            </w:r>
          </w:p>
          <w:p w:rsidR="00276F48" w:rsidRPr="00A774AD" w:rsidRDefault="00276F48" w:rsidP="007E6ED4">
            <w:pPr>
              <w:spacing w:line="20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276F48" w:rsidRPr="00A774AD" w:rsidRDefault="00276F48" w:rsidP="007E6ED4">
            <w:pPr>
              <w:spacing w:line="20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集</w:t>
            </w:r>
          </w:p>
          <w:p w:rsidR="00276F48" w:rsidRPr="00A774AD" w:rsidRDefault="00276F48" w:rsidP="007E6ED4">
            <w:pPr>
              <w:spacing w:line="20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団</w:t>
            </w:r>
          </w:p>
          <w:p w:rsidR="00276F48" w:rsidRPr="00A774AD" w:rsidRDefault="00276F48" w:rsidP="007E6ED4">
            <w:pPr>
              <w:spacing w:line="20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を</w:t>
            </w:r>
          </w:p>
          <w:p w:rsidR="00276F48" w:rsidRPr="00A774AD" w:rsidRDefault="00276F48" w:rsidP="007E6ED4">
            <w:pPr>
              <w:spacing w:line="20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な</w:t>
            </w:r>
          </w:p>
          <w:p w:rsidR="00276F48" w:rsidRPr="00A774AD" w:rsidRDefault="00276F48" w:rsidP="007E6ED4">
            <w:pPr>
              <w:spacing w:line="20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す</w:t>
            </w:r>
          </w:p>
          <w:p w:rsidR="00276F48" w:rsidRPr="00A774AD" w:rsidRDefault="00276F48" w:rsidP="007E6ED4">
            <w:pPr>
              <w:spacing w:line="20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木</w:t>
            </w:r>
          </w:p>
          <w:p w:rsidR="00276F48" w:rsidRPr="00A774AD" w:rsidRDefault="00276F48" w:rsidP="007E6ED4">
            <w:pPr>
              <w:spacing w:line="20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竹</w:t>
            </w:r>
          </w:p>
          <w:p w:rsidR="00276F48" w:rsidRPr="00A774AD" w:rsidRDefault="00276F48" w:rsidP="007E6ED4">
            <w:pPr>
              <w:spacing w:line="20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の</w:t>
            </w:r>
          </w:p>
          <w:p w:rsidR="00276F48" w:rsidRPr="00A774AD" w:rsidRDefault="00276F48" w:rsidP="007E6ED4">
            <w:pPr>
              <w:spacing w:line="20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場</w:t>
            </w:r>
          </w:p>
          <w:p w:rsidR="00276F48" w:rsidRPr="00A774AD" w:rsidRDefault="00276F48" w:rsidP="007E6ED4">
            <w:pPr>
              <w:spacing w:line="20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合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36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隣接地の</w:t>
            </w:r>
          </w:p>
          <w:p w:rsidR="00276F48" w:rsidRPr="00A774AD" w:rsidRDefault="00276F48" w:rsidP="007E6ED4">
            <w:pPr>
              <w:spacing w:line="36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現況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伐採面積</w:t>
            </w:r>
          </w:p>
        </w:tc>
        <w:tc>
          <w:tcPr>
            <w:tcW w:w="144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455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0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跡地の処理方法</w:t>
            </w:r>
          </w:p>
        </w:tc>
      </w:tr>
      <w:tr w:rsidR="00276F48" w:rsidRPr="00A774AD" w:rsidTr="00FC6851">
        <w:trPr>
          <w:cantSplit/>
          <w:trHeight w:hRule="exact" w:val="48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伐採量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pacing w:val="8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pacing w:val="-24"/>
                <w:sz w:val="18"/>
                <w:szCs w:val="18"/>
              </w:rPr>
              <w:t>ｍ</w:t>
            </w:r>
            <w:r w:rsidRPr="00A774AD">
              <w:rPr>
                <w:rFonts w:ascii="ＭＳ 明朝" w:hAnsi="ＭＳ 明朝" w:hint="eastAsia"/>
                <w:snapToGrid w:val="0"/>
                <w:spacing w:val="-24"/>
                <w:sz w:val="18"/>
                <w:szCs w:val="18"/>
                <w:vertAlign w:val="superscript"/>
              </w:rPr>
              <w:t>３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276F48" w:rsidRPr="00A774AD" w:rsidTr="00FC6851">
        <w:trPr>
          <w:cantSplit/>
          <w:trHeight w:hRule="exact" w:val="72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伐採方法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ア</w:t>
            </w: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皆　伐</w:t>
            </w:r>
          </w:p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イ</w:t>
            </w: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択　伐</w:t>
            </w:r>
          </w:p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（択伐率　％）</w:t>
            </w: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276F48" w:rsidRPr="00A774AD" w:rsidTr="00FC6851">
        <w:trPr>
          <w:cantSplit/>
          <w:trHeight w:hRule="exact"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備考</w:t>
            </w:r>
          </w:p>
        </w:tc>
      </w:tr>
      <w:tr w:rsidR="00276F48" w:rsidRPr="00A774AD" w:rsidTr="00FC6851">
        <w:trPr>
          <w:cantSplit/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6F48" w:rsidRPr="00A774AD" w:rsidRDefault="00276F48" w:rsidP="007E6ED4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伐採木竹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樹種名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276F48" w:rsidRPr="00A774AD" w:rsidTr="00FC6851">
        <w:trPr>
          <w:cantSplit/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276F48" w:rsidRPr="00A774AD" w:rsidTr="00FC6851">
        <w:trPr>
          <w:cantSplit/>
          <w:trHeight w:hRule="exact" w:val="48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平均樹齢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276F48" w:rsidRPr="00A774AD" w:rsidTr="00FC6851">
        <w:trPr>
          <w:cantSplit/>
          <w:trHeight w:hRule="exact" w:val="48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平均樹高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ｍ</w:t>
            </w: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276F48" w:rsidRPr="00A774AD" w:rsidTr="00FC6851">
        <w:trPr>
          <w:cantSplit/>
          <w:trHeight w:hRule="exact" w:val="48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２</w:t>
            </w: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)</w:t>
            </w:r>
          </w:p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独竹</w:t>
            </w:r>
          </w:p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立の</w:t>
            </w:r>
          </w:p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し場</w:t>
            </w:r>
          </w:p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た</w:t>
            </w:r>
          </w:p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木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36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隣接地</w:t>
            </w:r>
          </w:p>
          <w:p w:rsidR="00276F48" w:rsidRPr="00A774AD" w:rsidRDefault="00276F48" w:rsidP="007E6ED4">
            <w:pPr>
              <w:spacing w:line="36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の現況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樹種名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樹齢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樹高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0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胸高</w:t>
            </w:r>
          </w:p>
          <w:p w:rsidR="00276F48" w:rsidRPr="00A774AD" w:rsidRDefault="00276F48" w:rsidP="007E6ED4">
            <w:pPr>
              <w:spacing w:line="20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直径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備考</w:t>
            </w:r>
          </w:p>
        </w:tc>
      </w:tr>
      <w:tr w:rsidR="00276F48" w:rsidRPr="00A774AD" w:rsidTr="00FC6851">
        <w:trPr>
          <w:cantSplit/>
          <w:trHeight w:hRule="exact" w:val="14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276F48" w:rsidRPr="00A774AD" w:rsidTr="00FC6851">
        <w:trPr>
          <w:cantSplit/>
          <w:trHeight w:hRule="exact" w:val="72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施工責任者の住所及び</w:t>
            </w:r>
          </w:p>
          <w:p w:rsidR="00276F48" w:rsidRPr="00A774AD" w:rsidRDefault="00276F48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5595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76F48" w:rsidRPr="00A774AD" w:rsidRDefault="00276F48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（電話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　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　　）</w:t>
            </w:r>
          </w:p>
        </w:tc>
      </w:tr>
      <w:tr w:rsidR="00276F48" w:rsidRPr="00A774AD" w:rsidTr="00FC6851">
        <w:trPr>
          <w:cantSplit/>
          <w:trHeight w:hRule="exact" w:val="2400"/>
        </w:trPr>
        <w:tc>
          <w:tcPr>
            <w:tcW w:w="8295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8" w:rsidRPr="00A774AD" w:rsidRDefault="00276F48" w:rsidP="007E6ED4">
            <w:pPr>
              <w:spacing w:line="24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（注）１　該当番号及び符号に○印をつけてください。</w:t>
            </w:r>
          </w:p>
          <w:p w:rsidR="00276F48" w:rsidRPr="00A774AD" w:rsidRDefault="00276F48" w:rsidP="007E6ED4">
            <w:pPr>
              <w:spacing w:line="240" w:lineRule="exact"/>
              <w:ind w:left="720" w:hanging="180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２　「疎密度」の欄は、樹冠投影面積の</w:t>
            </w: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10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分比で表わして下さい。</w:t>
            </w:r>
          </w:p>
          <w:p w:rsidR="00276F48" w:rsidRPr="00A774AD" w:rsidRDefault="00276F48" w:rsidP="007E6ED4">
            <w:pPr>
              <w:spacing w:line="240" w:lineRule="exact"/>
              <w:ind w:left="720" w:hanging="180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３　「隣接地の現況」の欄は、土地の状況、木竹、建築物その他の工作物の有無及びその種類等を記入してください。</w:t>
            </w:r>
          </w:p>
          <w:p w:rsidR="00276F48" w:rsidRPr="00A774AD" w:rsidRDefault="00276F48" w:rsidP="007E6ED4">
            <w:pPr>
              <w:spacing w:line="240" w:lineRule="exact"/>
              <w:ind w:left="720" w:hanging="180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４　「択伐率」は伐採区域における総材量に対する択伐量をいう。</w:t>
            </w:r>
          </w:p>
          <w:p w:rsidR="00276F48" w:rsidRPr="00A774AD" w:rsidRDefault="00276F48" w:rsidP="007E6ED4">
            <w:pPr>
              <w:spacing w:line="240" w:lineRule="exact"/>
              <w:ind w:left="720" w:hanging="180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５　「跡地処理方法」の欄は、植栽、放置等を記入してください。</w:t>
            </w:r>
          </w:p>
          <w:p w:rsidR="00276F48" w:rsidRPr="00A774AD" w:rsidRDefault="00276F48" w:rsidP="007E6ED4">
            <w:pPr>
              <w:spacing w:line="240" w:lineRule="exact"/>
              <w:ind w:left="720" w:hanging="180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６　「胸高直径」とは、</w:t>
            </w: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1.3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メートルの地上高の幹直径で、双幹以上のものは各幹直径の合計の</w:t>
            </w: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70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パーセントを探り、</w:t>
            </w:r>
            <w:r w:rsidRPr="00A774AD">
              <w:rPr>
                <w:rFonts w:ascii="ＭＳ 明朝" w:hAnsi="ＭＳ 明朝"/>
                <w:snapToGrid w:val="0"/>
                <w:sz w:val="18"/>
                <w:szCs w:val="18"/>
              </w:rPr>
              <w:t>1.3</w:t>
            </w:r>
            <w:r w:rsidRPr="00A774AD">
              <w:rPr>
                <w:rFonts w:ascii="ＭＳ 明朝" w:hAnsi="ＭＳ 明朝" w:hint="eastAsia"/>
                <w:snapToGrid w:val="0"/>
                <w:sz w:val="18"/>
                <w:szCs w:val="18"/>
              </w:rPr>
              <w:t>メートルのところが枝の分れ目のときは、すぐ上部の寸法を採用してください。</w:t>
            </w:r>
          </w:p>
        </w:tc>
      </w:tr>
    </w:tbl>
    <w:p w:rsidR="00A71A7D" w:rsidRPr="00276F48" w:rsidRDefault="00A71A7D">
      <w:pPr>
        <w:rPr>
          <w:rFonts w:hint="eastAsia"/>
        </w:rPr>
      </w:pPr>
      <w:bookmarkStart w:id="0" w:name="_GoBack"/>
      <w:bookmarkEnd w:id="0"/>
    </w:p>
    <w:sectPr w:rsidR="00A71A7D" w:rsidRPr="00276F48" w:rsidSect="00276F48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48"/>
    <w:rsid w:val="00276F48"/>
    <w:rsid w:val="00A71A7D"/>
    <w:rsid w:val="00FC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4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4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kuser</dc:creator>
  <cp:keywords/>
  <dc:description/>
  <cp:lastModifiedBy>kuser</cp:lastModifiedBy>
  <cp:revision>2</cp:revision>
  <dcterms:created xsi:type="dcterms:W3CDTF">2012-07-24T04:43:00Z</dcterms:created>
  <dcterms:modified xsi:type="dcterms:W3CDTF">2012-07-24T04:44:00Z</dcterms:modified>
</cp:coreProperties>
</file>