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20" w:hanging="220" w:hangingChars="100"/>
        <w:jc w:val="left"/>
        <w:rPr>
          <w:rFonts w:hint="default" w:ascii="ＭＳ 明朝" w:hAnsi="ＭＳ 明朝"/>
          <w:color w:val="auto"/>
          <w:u w:val="none" w:color="auto"/>
        </w:rPr>
      </w:pPr>
      <w:r>
        <w:rPr>
          <w:rFonts w:hint="eastAsia" w:ascii="ＭＳ 明朝" w:hAnsi="ＭＳ 明朝"/>
          <w:color w:val="auto"/>
          <w:u w:val="none" w:color="auto"/>
        </w:rPr>
        <w:t>様式第６号（第</w:t>
      </w:r>
      <w:r>
        <w:rPr>
          <w:rFonts w:hint="eastAsia" w:ascii="ＭＳ 明朝" w:hAnsi="ＭＳ 明朝"/>
          <w:color w:val="auto"/>
          <w:u w:val="none" w:color="auto"/>
        </w:rPr>
        <w:t>11</w:t>
      </w:r>
      <w:r>
        <w:rPr>
          <w:rFonts w:hint="eastAsia" w:ascii="ＭＳ 明朝" w:hAnsi="ＭＳ 明朝"/>
          <w:color w:val="auto"/>
          <w:u w:val="none" w:color="auto"/>
        </w:rPr>
        <w:t>条関係）</w:t>
      </w:r>
    </w:p>
    <w:p>
      <w:pPr>
        <w:pStyle w:val="0"/>
        <w:ind w:left="220" w:hanging="220" w:hangingChars="100"/>
        <w:jc w:val="right"/>
        <w:rPr>
          <w:rFonts w:hint="default" w:ascii="ＭＳ 明朝" w:hAnsi="ＭＳ 明朝"/>
          <w:color w:val="auto"/>
          <w:u w:val="none" w:color="auto"/>
        </w:rPr>
      </w:pPr>
      <w:r>
        <w:rPr>
          <w:rFonts w:hint="eastAsia" w:ascii="ＭＳ 明朝" w:hAnsi="ＭＳ 明朝"/>
          <w:color w:val="auto"/>
          <w:u w:val="none" w:color="auto"/>
        </w:rPr>
        <w:t>　　年　　月　　日</w:t>
      </w:r>
    </w:p>
    <w:p>
      <w:pPr>
        <w:pStyle w:val="0"/>
        <w:ind w:left="220" w:hanging="220" w:hangingChars="100"/>
        <w:jc w:val="right"/>
        <w:rPr>
          <w:rFonts w:hint="default" w:ascii="ＭＳ 明朝" w:hAnsi="ＭＳ 明朝"/>
          <w:color w:val="auto"/>
          <w:u w:val="none" w:color="auto"/>
        </w:rPr>
      </w:pPr>
    </w:p>
    <w:p>
      <w:pPr>
        <w:pStyle w:val="0"/>
        <w:ind w:left="220" w:hanging="220" w:hangingChars="100"/>
        <w:rPr>
          <w:rFonts w:hint="default" w:ascii="ＭＳ 明朝" w:hAnsi="ＭＳ 明朝"/>
          <w:color w:val="auto"/>
          <w:u w:val="none" w:color="auto"/>
        </w:rPr>
      </w:pPr>
    </w:p>
    <w:p>
      <w:pPr>
        <w:pStyle w:val="0"/>
        <w:ind w:left="220" w:hanging="220" w:hangingChars="100"/>
        <w:rPr>
          <w:rFonts w:hint="default" w:ascii="ＭＳ 明朝" w:hAnsi="ＭＳ 明朝"/>
          <w:color w:val="auto"/>
          <w:u w:val="none" w:color="auto"/>
        </w:rPr>
      </w:pPr>
    </w:p>
    <w:p>
      <w:pPr>
        <w:pStyle w:val="0"/>
        <w:ind w:left="220" w:hanging="220" w:hangingChars="100"/>
        <w:rPr>
          <w:rFonts w:hint="default" w:ascii="ＭＳ 明朝" w:hAnsi="ＭＳ 明朝"/>
          <w:color w:val="auto"/>
          <w:u w:val="none" w:color="auto"/>
        </w:rPr>
      </w:pPr>
      <w:r>
        <w:rPr>
          <w:rFonts w:hint="eastAsia" w:ascii="ＭＳ 明朝" w:hAnsi="ＭＳ 明朝"/>
          <w:color w:val="auto"/>
          <w:u w:val="none" w:color="auto"/>
        </w:rPr>
        <w:t>観音寺市長　　　　　　　宛て</w:t>
      </w:r>
    </w:p>
    <w:p>
      <w:pPr>
        <w:pStyle w:val="0"/>
        <w:ind w:left="220" w:hanging="220" w:hangingChars="100"/>
        <w:rPr>
          <w:rFonts w:hint="default" w:ascii="ＭＳ 明朝" w:hAnsi="ＭＳ 明朝"/>
          <w:color w:val="auto"/>
          <w:u w:val="none" w:color="auto"/>
        </w:rPr>
      </w:pPr>
    </w:p>
    <w:p>
      <w:pPr>
        <w:pStyle w:val="0"/>
        <w:wordWrap w:val="0"/>
        <w:ind w:left="220" w:hanging="220" w:hangingChars="100"/>
        <w:jc w:val="right"/>
        <w:rPr>
          <w:rFonts w:hint="default" w:ascii="ＭＳ 明朝" w:hAnsi="ＭＳ 明朝"/>
          <w:color w:val="auto"/>
          <w:u w:val="none" w:color="auto"/>
        </w:rPr>
      </w:pPr>
      <w:r>
        <w:rPr>
          <w:rFonts w:hint="eastAsia" w:ascii="ＭＳ 明朝" w:hAnsi="ＭＳ 明朝"/>
          <w:color w:val="auto"/>
          <w:u w:val="none" w:color="auto"/>
        </w:rPr>
        <w:t>申請者　住　所　　　　　　　　　　　　　　　　　</w:t>
      </w:r>
    </w:p>
    <w:p>
      <w:pPr>
        <w:pStyle w:val="0"/>
        <w:wordWrap w:val="0"/>
        <w:ind w:left="0" w:leftChars="0" w:rightChars="0" w:hanging="220" w:hangingChars="100"/>
        <w:jc w:val="right"/>
        <w:rPr>
          <w:rFonts w:hint="default" w:ascii="ＭＳ 明朝" w:hAnsi="ＭＳ 明朝"/>
          <w:color w:val="auto"/>
          <w:u w:val="none" w:color="auto"/>
        </w:rPr>
      </w:pPr>
      <w:r>
        <w:rPr>
          <w:rFonts w:hint="eastAsia" w:ascii="ＭＳ 明朝" w:hAnsi="ＭＳ 明朝"/>
          <w:color w:val="auto"/>
          <w:u w:val="none" w:color="auto"/>
        </w:rPr>
        <w:t>氏　名　　　　　　　　　　　　　　　　　</w:t>
      </w:r>
    </w:p>
    <w:p>
      <w:pPr>
        <w:pStyle w:val="0"/>
        <w:ind w:left="220" w:hanging="220" w:hangingChars="100"/>
        <w:jc w:val="right"/>
        <w:rPr>
          <w:rFonts w:hint="default" w:ascii="ＭＳ 明朝" w:hAnsi="ＭＳ 明朝"/>
          <w:color w:val="auto"/>
          <w:u w:val="none" w:color="auto"/>
        </w:rPr>
      </w:pPr>
    </w:p>
    <w:p>
      <w:pPr>
        <w:pStyle w:val="0"/>
        <w:ind w:left="220" w:hanging="220" w:hangingChars="100"/>
        <w:jc w:val="center"/>
        <w:rPr>
          <w:rFonts w:hint="default" w:ascii="ＭＳ 明朝" w:hAnsi="ＭＳ 明朝"/>
          <w:color w:val="auto"/>
          <w:u w:val="none" w:color="auto"/>
        </w:rPr>
      </w:pPr>
    </w:p>
    <w:p>
      <w:pPr>
        <w:pStyle w:val="0"/>
        <w:ind w:left="220" w:hanging="220" w:hangingChars="100"/>
        <w:jc w:val="center"/>
        <w:rPr>
          <w:rFonts w:hint="default" w:ascii="ＭＳ 明朝" w:hAnsi="ＭＳ 明朝"/>
          <w:color w:val="auto"/>
          <w:u w:val="none" w:color="auto"/>
        </w:rPr>
      </w:pPr>
      <w:r>
        <w:rPr>
          <w:rFonts w:hint="eastAsia" w:ascii="ＭＳ 明朝" w:hAnsi="ＭＳ 明朝"/>
          <w:color w:val="auto"/>
          <w:u w:val="none" w:color="auto"/>
        </w:rPr>
        <w:t>観音寺市民間住宅耐震対策支援事業年度終了実績報告書</w:t>
      </w:r>
    </w:p>
    <w:p>
      <w:pPr>
        <w:pStyle w:val="0"/>
        <w:ind w:left="220" w:hanging="220" w:hangingChars="100"/>
        <w:rPr>
          <w:rFonts w:hint="default" w:ascii="ＭＳ 明朝" w:hAnsi="ＭＳ 明朝"/>
          <w:color w:val="auto"/>
          <w:u w:val="none" w:color="auto"/>
        </w:rPr>
      </w:pPr>
    </w:p>
    <w:p>
      <w:pPr>
        <w:pStyle w:val="0"/>
        <w:ind w:left="220" w:hanging="220" w:hangingChars="100"/>
        <w:rPr>
          <w:rFonts w:hint="default" w:ascii="ＭＳ 明朝" w:hAnsi="ＭＳ 明朝"/>
          <w:color w:val="auto"/>
          <w:u w:val="none" w:color="auto"/>
        </w:rPr>
      </w:pPr>
    </w:p>
    <w:p>
      <w:pPr>
        <w:pStyle w:val="0"/>
        <w:rPr>
          <w:rFonts w:hint="default" w:ascii="ＭＳ 明朝" w:hAnsi="ＭＳ 明朝"/>
          <w:color w:val="auto"/>
          <w:u w:val="none" w:color="auto"/>
        </w:rPr>
      </w:pPr>
      <w:r>
        <w:rPr>
          <w:rFonts w:hint="eastAsia" w:ascii="ＭＳ 明朝" w:hAnsi="ＭＳ 明朝"/>
          <w:color w:val="auto"/>
          <w:u w:val="none" w:color="auto"/>
        </w:rPr>
        <w:t>　　　　年　　月　　日付け　　観建第　　号をもって補助金の交付決定を受けた標記事業について、観音寺市民間住宅耐震対策支援事業費補助金交付要綱第</w:t>
      </w:r>
      <w:r>
        <w:rPr>
          <w:rFonts w:hint="eastAsia" w:ascii="ＭＳ 明朝" w:hAnsi="ＭＳ 明朝"/>
          <w:color w:val="auto"/>
          <w:u w:val="none" w:color="auto"/>
        </w:rPr>
        <w:t>11</w:t>
      </w:r>
      <w:r>
        <w:rPr>
          <w:rFonts w:hint="eastAsia" w:ascii="ＭＳ 明朝" w:hAnsi="ＭＳ 明朝"/>
          <w:color w:val="auto"/>
          <w:u w:val="none" w:color="auto"/>
        </w:rPr>
        <w:t>条の規定により、</w:t>
      </w:r>
      <w:r>
        <w:rPr>
          <w:rFonts w:hint="eastAsia" w:ascii="ＭＳ 明朝" w:hAnsi="ＭＳ 明朝"/>
          <w:color w:val="auto"/>
          <w:u w:val="none" w:color="auto"/>
        </w:rPr>
        <w:t xml:space="preserve">  </w:t>
      </w:r>
      <w:r>
        <w:rPr>
          <w:rFonts w:hint="eastAsia" w:ascii="ＭＳ 明朝" w:hAnsi="ＭＳ 明朝"/>
          <w:color w:val="auto"/>
          <w:u w:val="none" w:color="auto"/>
        </w:rPr>
        <w:t>年　度における実績について、下記のとおり報告します。</w:t>
      </w:r>
    </w:p>
    <w:p>
      <w:pPr>
        <w:pStyle w:val="0"/>
        <w:rPr>
          <w:rFonts w:hint="default" w:ascii="ＭＳ 明朝" w:hAnsi="ＭＳ 明朝"/>
          <w:color w:val="auto"/>
          <w:u w:val="none" w:color="auto"/>
        </w:rPr>
      </w:pPr>
    </w:p>
    <w:p>
      <w:pPr>
        <w:pStyle w:val="0"/>
        <w:jc w:val="center"/>
        <w:rPr>
          <w:rFonts w:hint="default" w:ascii="ＭＳ 明朝" w:hAnsi="ＭＳ 明朝"/>
          <w:color w:val="auto"/>
          <w:u w:val="none" w:color="auto"/>
        </w:rPr>
      </w:pPr>
      <w:r>
        <w:rPr>
          <w:rFonts w:hint="eastAsia" w:ascii="ＭＳ 明朝" w:hAnsi="ＭＳ 明朝"/>
          <w:color w:val="auto"/>
          <w:u w:val="none" w:color="auto"/>
        </w:rPr>
        <w:t>記</w:t>
      </w:r>
    </w:p>
    <w:p>
      <w:pPr>
        <w:pStyle w:val="0"/>
        <w:rPr>
          <w:rFonts w:hint="default" w:ascii="ＭＳ 明朝" w:hAnsi="ＭＳ 明朝"/>
          <w:color w:val="auto"/>
          <w:u w:val="none" w:color="auto"/>
        </w:rPr>
      </w:pPr>
    </w:p>
    <w:p>
      <w:pPr>
        <w:pStyle w:val="0"/>
        <w:rPr>
          <w:rFonts w:hint="default" w:ascii="ＭＳ 明朝" w:hAnsi="ＭＳ 明朝"/>
          <w:color w:val="auto"/>
          <w:u w:val="none" w:color="auto"/>
        </w:rPr>
      </w:pPr>
      <w:r>
        <w:rPr>
          <w:rFonts w:hint="eastAsia" w:ascii="ＭＳ 明朝" w:hAnsi="ＭＳ 明朝"/>
          <w:color w:val="auto"/>
          <w:u w:val="none" w:color="auto"/>
        </w:rPr>
        <w:t>１　補助金交付決定額及び精算額</w:t>
      </w:r>
    </w:p>
    <w:p>
      <w:pPr>
        <w:pStyle w:val="0"/>
        <w:rPr>
          <w:rFonts w:hint="default" w:ascii="ＭＳ 明朝" w:hAnsi="ＭＳ 明朝"/>
          <w:color w:val="auto"/>
          <w:highlight w:val="none"/>
          <w:u w:val="none" w:color="auto"/>
        </w:rPr>
      </w:pPr>
      <w:r>
        <w:rPr>
          <w:rFonts w:hint="eastAsia" w:ascii="ＭＳ 明朝" w:hAnsi="ＭＳ 明朝"/>
          <w:color w:val="auto"/>
          <w:highlight w:val="none"/>
          <w:u w:val="none" w:color="auto"/>
        </w:rPr>
        <w:t>　　補助金交付決定額　　　　　　　　　　　　　千円</w:t>
      </w:r>
    </w:p>
    <w:p>
      <w:pPr>
        <w:pStyle w:val="0"/>
        <w:ind w:left="220" w:hanging="220" w:hangingChars="100"/>
        <w:rPr>
          <w:rFonts w:hint="default" w:ascii="ＭＳ 明朝" w:hAnsi="ＭＳ 明朝"/>
          <w:color w:val="auto"/>
          <w:highlight w:val="yellow"/>
          <w:u w:val="none" w:color="auto"/>
        </w:rPr>
      </w:pPr>
      <w:r>
        <w:rPr>
          <w:rFonts w:hint="eastAsia" w:ascii="ＭＳ 明朝" w:hAnsi="ＭＳ 明朝"/>
          <w:color w:val="auto"/>
          <w:highlight w:val="none"/>
          <w:u w:val="none" w:color="auto"/>
        </w:rPr>
        <w:t>　　翌年度繰越額　　　　　　　　　　　　　　　千円</w:t>
      </w:r>
    </w:p>
    <w:p>
      <w:pPr>
        <w:pStyle w:val="0"/>
        <w:ind w:left="220" w:hanging="220" w:hangingChars="100"/>
        <w:rPr>
          <w:rFonts w:hint="default" w:ascii="ＭＳ 明朝" w:hAnsi="ＭＳ 明朝"/>
          <w:color w:val="auto"/>
          <w:u w:val="none" w:color="auto"/>
        </w:rPr>
      </w:pPr>
    </w:p>
    <w:p>
      <w:pPr>
        <w:pStyle w:val="0"/>
        <w:ind w:left="220" w:hanging="220" w:hangingChars="100"/>
        <w:rPr>
          <w:rFonts w:hint="default" w:ascii="ＭＳ 明朝" w:hAnsi="ＭＳ 明朝"/>
          <w:color w:val="auto"/>
          <w:u w:val="none" w:color="auto"/>
        </w:rPr>
      </w:pPr>
      <w:r>
        <w:rPr>
          <w:rFonts w:hint="eastAsia" w:ascii="ＭＳ 明朝" w:hAnsi="ＭＳ 明朝"/>
          <w:color w:val="auto"/>
          <w:u w:val="none" w:color="auto"/>
        </w:rPr>
        <w:t>２　添付書類</w:t>
      </w:r>
    </w:p>
    <w:p>
      <w:pPr>
        <w:pStyle w:val="0"/>
        <w:ind w:left="220" w:hanging="220" w:hangingChars="100"/>
        <w:rPr>
          <w:rFonts w:hint="default" w:ascii="ＭＳ 明朝" w:hAnsi="ＭＳ 明朝"/>
          <w:color w:val="auto"/>
          <w:highlight w:val="yellow"/>
          <w:u w:val="none" w:color="auto"/>
        </w:rPr>
      </w:pPr>
    </w:p>
    <w:p>
      <w:pPr>
        <w:pStyle w:val="0"/>
        <w:ind w:left="220" w:hanging="220" w:hangingChars="100"/>
        <w:rPr>
          <w:rFonts w:hint="default" w:ascii="ＭＳ 明朝" w:hAnsi="ＭＳ 明朝"/>
          <w:color w:val="auto"/>
          <w:u w:val="none" w:color="auto"/>
        </w:rPr>
      </w:pPr>
    </w:p>
    <w:p>
      <w:pPr>
        <w:pStyle w:val="0"/>
        <w:ind w:left="220" w:hanging="220" w:hangingChars="100"/>
        <w:rPr>
          <w:rFonts w:hint="default" w:ascii="ＭＳ 明朝" w:hAnsi="ＭＳ 明朝"/>
          <w:color w:val="auto"/>
          <w:u w:val="none" w:color="auto"/>
        </w:rPr>
      </w:pPr>
      <w:r>
        <w:rPr>
          <w:rFonts w:hint="eastAsia" w:ascii="ＭＳ 明朝" w:hAnsi="ＭＳ 明朝"/>
          <w:color w:val="auto"/>
          <w:u w:val="none" w:color="auto"/>
        </w:rPr>
        <w:t>　　　</w:t>
      </w:r>
    </w:p>
    <w:p>
      <w:pPr>
        <w:pStyle w:val="0"/>
        <w:rPr>
          <w:rFonts w:hint="default" w:ascii="ＭＳ 明朝" w:hAnsi="ＭＳ 明朝"/>
          <w:color w:val="auto"/>
          <w:u w:val="none" w:color="auto"/>
        </w:rPr>
      </w:pPr>
      <w:bookmarkStart w:id="0" w:name="_GoBack"/>
      <w:bookmarkEnd w:id="0"/>
    </w:p>
    <w:p>
      <w:pPr>
        <w:pStyle w:val="0"/>
        <w:rPr>
          <w:rFonts w:hint="default" w:ascii="ＭＳ 明朝" w:hAnsi="ＭＳ 明朝"/>
          <w:color w:val="auto"/>
          <w:u w:val="none" w:color="auto"/>
        </w:rPr>
      </w:pPr>
    </w:p>
    <w:p>
      <w:pPr>
        <w:pStyle w:val="0"/>
        <w:rPr>
          <w:rFonts w:hint="default" w:ascii="ＭＳ 明朝" w:hAnsi="ＭＳ 明朝"/>
          <w:color w:val="auto"/>
          <w:u w:val="none" w:color="auto"/>
        </w:rPr>
      </w:pPr>
    </w:p>
    <w:p>
      <w:pPr>
        <w:pStyle w:val="0"/>
        <w:rPr>
          <w:rFonts w:hint="default" w:ascii="ＭＳ 明朝" w:hAnsi="ＭＳ 明朝"/>
          <w:color w:val="auto"/>
          <w:u w:val="none" w:color="auto"/>
        </w:rPr>
      </w:pPr>
    </w:p>
    <w:p>
      <w:pPr>
        <w:pStyle w:val="0"/>
        <w:rPr>
          <w:rFonts w:hint="default" w:ascii="ＭＳ 明朝" w:hAnsi="ＭＳ 明朝"/>
          <w:color w:val="auto"/>
          <w:u w:val="none" w:color="auto"/>
        </w:rPr>
      </w:pPr>
    </w:p>
    <w:p>
      <w:pPr>
        <w:pStyle w:val="0"/>
        <w:rPr>
          <w:rFonts w:hint="default" w:ascii="ＭＳ 明朝" w:hAnsi="ＭＳ 明朝"/>
          <w:color w:val="auto"/>
          <w:u w:val="none" w:color="auto"/>
        </w:rPr>
      </w:pPr>
    </w:p>
    <w:p>
      <w:pPr>
        <w:pStyle w:val="0"/>
        <w:rPr>
          <w:rFonts w:hint="default" w:ascii="ＭＳ 明朝" w:hAnsi="ＭＳ 明朝"/>
          <w:color w:val="auto"/>
          <w:u w:val="none" w:color="auto"/>
        </w:rPr>
      </w:pPr>
    </w:p>
    <w:p>
      <w:pPr>
        <w:pStyle w:val="0"/>
        <w:rPr>
          <w:rFonts w:hint="default" w:ascii="ＭＳ 明朝" w:hAnsi="ＭＳ 明朝"/>
          <w:color w:val="auto"/>
          <w:u w:val="none" w:color="auto"/>
        </w:rPr>
      </w:pPr>
    </w:p>
    <w:p>
      <w:pPr>
        <w:pStyle w:val="0"/>
        <w:rPr>
          <w:rFonts w:hint="default" w:ascii="ＭＳ 明朝" w:hAnsi="ＭＳ 明朝"/>
          <w:color w:val="auto"/>
          <w:u w:val="none" w:color="auto"/>
        </w:rPr>
      </w:pPr>
    </w:p>
    <w:p>
      <w:pPr>
        <w:pStyle w:val="0"/>
        <w:rPr>
          <w:rFonts w:hint="default" w:ascii="ＭＳ 明朝" w:hAnsi="ＭＳ 明朝"/>
          <w:color w:val="auto"/>
          <w:u w:val="none" w:color="auto"/>
        </w:rPr>
      </w:pPr>
    </w:p>
    <w:p>
      <w:pPr>
        <w:pStyle w:val="0"/>
        <w:rPr>
          <w:rFonts w:hint="default" w:ascii="ＭＳ 明朝" w:hAnsi="ＭＳ 明朝"/>
          <w:color w:val="auto"/>
          <w:u w:val="none" w:color="auto"/>
        </w:rPr>
      </w:pPr>
    </w:p>
    <w:p>
      <w:pPr>
        <w:pStyle w:val="0"/>
        <w:rPr>
          <w:rFonts w:hint="default" w:ascii="ＭＳ 明朝" w:hAnsi="ＭＳ 明朝"/>
          <w:color w:val="auto"/>
          <w:u w:val="none" w:color="auto"/>
        </w:rPr>
      </w:pPr>
    </w:p>
    <w:p>
      <w:pPr>
        <w:pStyle w:val="0"/>
        <w:rPr>
          <w:rFonts w:hint="default" w:ascii="ＭＳ 明朝" w:hAnsi="ＭＳ 明朝"/>
          <w:color w:val="000000" w:themeColor="text1"/>
        </w:rPr>
      </w:pPr>
    </w:p>
    <w:sectPr>
      <w:pgSz w:w="11906" w:h="16838"/>
      <w:pgMar w:top="1418" w:right="1247" w:bottom="1418" w:left="1531" w:header="851" w:footer="992" w:gutter="0"/>
      <w:cols w:space="720"/>
      <w:textDirection w:val="lrTb"/>
      <w:docGrid w:type="lines" w:linePitch="30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PMingLiU">
    <w:panose1 w:val="00000000000000000000"/>
    <w:charset w:val="88"/>
    <w:family w:val="auto"/>
    <w:notTrueType/>
    <w:pitch w:val="fixed"/>
    <w:sig w:usb0="00000000" w:usb1="00000000" w:usb2="00000000" w:usb3="00000000" w:csb0="00001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2"/>
  <w:bordersDoNotSurroundHeader/>
  <w:bordersDoNotSurroundFooter/>
  <w:defaultTabStop w:val="720"/>
  <w:drawingGridHorizontalSpacing w:val="114"/>
  <w:drawingGridVerticalSpacing w:val="246"/>
  <w:displayHorizontalDrawingGridEvery w:val="2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>
    <w:name w:val="Closing"/>
    <w:basedOn w:val="0"/>
    <w:next w:val="23"/>
    <w:link w:val="24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  <w15:collapsed w:val="0"/>
    </w:pPr>
    <w:rPr>
      <w:rFonts w:ascii="Century" w:hAnsi="Century" w:eastAsia="ＭＳ 明朝"/>
      <w:dstrike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4" w:customStyle="1">
    <w:name w:val="結語 (文字)"/>
    <w:basedOn w:val="10"/>
    <w:next w:val="24"/>
    <w:link w:val="23"/>
    <w:uiPriority w:val="0"/>
    <w:rPr>
      <w:sz w:val="24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