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idowControl w:val="0"/>
        <w:autoSpaceDE w:val="0"/>
        <w:autoSpaceDN w:val="0"/>
        <w:ind w:left="228" w:hanging="228"/>
        <w:rPr>
          <w:rFonts w:hint="default"/>
        </w:rPr>
      </w:pPr>
      <w:r>
        <w:rPr>
          <w:rFonts w:hint="eastAsia"/>
        </w:rPr>
        <w:t>　　観音寺市民間危険ブロック塀等撤去事業補助金交付</w:t>
      </w:r>
      <w:r>
        <w:rPr>
          <w:rFonts w:hint="eastAsia"/>
          <w:color w:val="auto"/>
          <w:u w:val="none" w:color="auto"/>
        </w:rPr>
        <w:t>要綱</w:t>
      </w:r>
    </w:p>
    <w:p>
      <w:pPr>
        <w:pStyle w:val="0"/>
        <w:widowControl w:val="0"/>
        <w:autoSpaceDE w:val="0"/>
        <w:autoSpaceDN w:val="0"/>
        <w:ind w:left="228" w:hanging="228"/>
        <w:rPr>
          <w:rFonts w:hint="default"/>
        </w:rPr>
      </w:pPr>
      <w:r>
        <w:rPr>
          <w:rFonts w:hint="eastAsia"/>
        </w:rPr>
        <w:t>　（趣旨）</w:t>
      </w:r>
    </w:p>
    <w:p>
      <w:pPr>
        <w:pStyle w:val="0"/>
        <w:widowControl w:val="0"/>
        <w:autoSpaceDE w:val="0"/>
        <w:autoSpaceDN w:val="0"/>
        <w:ind w:left="228" w:hanging="228"/>
        <w:rPr>
          <w:rFonts w:hint="default"/>
        </w:rPr>
      </w:pPr>
      <w:r>
        <w:rPr>
          <w:rFonts w:hint="eastAsia"/>
        </w:rPr>
        <w:t>第１条　この要綱は、地震発生時における危険ブロック塀等の倒壊による事故を防止するとともに、道路等の緊急輸送路及び避難路としての機能並びに通学路等の安全性を確保するため、道路等に面した民間の危険ブロック塀等の撤去を行う所有者等に対し、予算の範囲内において観音寺市民間危険ブロック塀等撤去事業補助金（以下「補助金」という。）を交付することに関し、観音寺市補助金等交付規則（平成</w:t>
      </w:r>
      <w:r>
        <w:rPr>
          <w:rFonts w:hint="default"/>
        </w:rPr>
        <w:t>18</w:t>
      </w:r>
      <w:r>
        <w:rPr>
          <w:rFonts w:hint="default"/>
        </w:rPr>
        <w:t>年観音寺市規則第１号）に定めるもののほか、</w:t>
      </w:r>
      <w:r>
        <w:rPr>
          <w:rFonts w:hint="eastAsia"/>
        </w:rPr>
        <w:t>必要な事項を定めるものとする</w:t>
      </w:r>
      <w:r>
        <w:rPr>
          <w:rFonts w:hint="default"/>
        </w:rPr>
        <w:t>。</w:t>
      </w:r>
    </w:p>
    <w:p>
      <w:pPr>
        <w:pStyle w:val="0"/>
        <w:widowControl w:val="0"/>
        <w:autoSpaceDE w:val="0"/>
        <w:autoSpaceDN w:val="0"/>
        <w:ind w:left="228" w:hanging="228"/>
        <w:rPr>
          <w:rFonts w:hint="default"/>
        </w:rPr>
      </w:pPr>
      <w:r>
        <w:rPr>
          <w:rFonts w:hint="eastAsia"/>
        </w:rPr>
        <w:t>　（用語の定義）　　</w:t>
      </w:r>
    </w:p>
    <w:p>
      <w:pPr>
        <w:pStyle w:val="0"/>
        <w:widowControl w:val="0"/>
        <w:autoSpaceDE w:val="0"/>
        <w:autoSpaceDN w:val="0"/>
        <w:ind w:left="228" w:hanging="228"/>
        <w:rPr>
          <w:rFonts w:hint="default"/>
        </w:rPr>
      </w:pPr>
      <w:r>
        <w:rPr>
          <w:rFonts w:hint="eastAsia"/>
        </w:rPr>
        <w:t>第２条　この要綱において、次の各号に掲げる用語の定義は、当該各号に定めるところによる。</w:t>
      </w:r>
    </w:p>
    <w:p>
      <w:pPr>
        <w:pStyle w:val="0"/>
        <w:widowControl w:val="0"/>
        <w:autoSpaceDE w:val="0"/>
        <w:autoSpaceDN w:val="0"/>
        <w:ind w:left="454" w:hanging="454"/>
        <w:rPr>
          <w:rFonts w:hint="default"/>
        </w:rPr>
      </w:pPr>
      <w:r>
        <w:rPr>
          <w:rFonts w:hint="eastAsia"/>
        </w:rPr>
        <w:t>　</w:t>
      </w:r>
      <w:r>
        <w:rPr>
          <w:rFonts w:hint="eastAsia"/>
        </w:rPr>
        <w:t>(</w:t>
      </w:r>
      <w:r>
        <w:rPr>
          <w:rFonts w:hint="eastAsia"/>
        </w:rPr>
        <w:t>１</w:t>
      </w:r>
      <w:r>
        <w:rPr>
          <w:rFonts w:hint="eastAsia"/>
        </w:rPr>
        <w:t>)</w:t>
      </w:r>
      <w:r>
        <w:rPr>
          <w:rFonts w:hint="eastAsia"/>
        </w:rPr>
        <w:t>　ブロック塀等　補強コンクリートブロック造又はコンクリートブロック造、れんが造、石造その他の組積造による塀。ただし、門柱、鉄筋コンクリート塀等を除く。</w:t>
      </w:r>
    </w:p>
    <w:p>
      <w:pPr>
        <w:pStyle w:val="0"/>
        <w:widowControl w:val="0"/>
        <w:autoSpaceDE w:val="0"/>
        <w:autoSpaceDN w:val="0"/>
        <w:ind w:left="228" w:hanging="228"/>
        <w:rPr>
          <w:rFonts w:hint="default"/>
        </w:rPr>
      </w:pPr>
      <w:r>
        <w:rPr>
          <w:rFonts w:hint="eastAsia"/>
        </w:rPr>
        <w:t>　</w:t>
      </w:r>
      <w:r>
        <w:rPr>
          <w:rFonts w:hint="eastAsia"/>
        </w:rPr>
        <w:t>(</w:t>
      </w:r>
      <w:r>
        <w:rPr>
          <w:rFonts w:hint="eastAsia"/>
        </w:rPr>
        <w:t>２</w:t>
      </w:r>
      <w:r>
        <w:rPr>
          <w:rFonts w:hint="eastAsia"/>
        </w:rPr>
        <w:t>)</w:t>
      </w:r>
      <w:r>
        <w:rPr>
          <w:rFonts w:hint="eastAsia"/>
        </w:rPr>
        <w:t>　道路等　次のいずれかに該当するものをいう。</w:t>
      </w:r>
    </w:p>
    <w:p>
      <w:pPr>
        <w:pStyle w:val="0"/>
        <w:widowControl w:val="0"/>
        <w:autoSpaceDE w:val="0"/>
        <w:autoSpaceDN w:val="0"/>
        <w:ind w:left="680" w:hanging="680"/>
        <w:rPr>
          <w:rFonts w:hint="default"/>
        </w:rPr>
      </w:pPr>
      <w:r>
        <w:rPr>
          <w:rFonts w:hint="eastAsia"/>
        </w:rPr>
        <w:t>　　ア　香川県地域防災計画において緊急輸送路として指定された道路</w:t>
      </w:r>
    </w:p>
    <w:p>
      <w:pPr>
        <w:pStyle w:val="0"/>
        <w:widowControl w:val="0"/>
        <w:autoSpaceDE w:val="0"/>
        <w:autoSpaceDN w:val="0"/>
        <w:ind w:left="680" w:hanging="680"/>
        <w:rPr>
          <w:rFonts w:hint="default"/>
          <w:strike w:val="1"/>
        </w:rPr>
      </w:pPr>
      <w:r>
        <w:rPr>
          <w:rFonts w:hint="eastAsia"/>
        </w:rPr>
        <w:t>　　イ　建築基準法（昭和</w:t>
      </w:r>
      <w:r>
        <w:rPr>
          <w:rFonts w:hint="eastAsia"/>
        </w:rPr>
        <w:t>25</w:t>
      </w:r>
      <w:r>
        <w:rPr>
          <w:rFonts w:hint="eastAsia"/>
        </w:rPr>
        <w:t>年法律第</w:t>
      </w:r>
      <w:r>
        <w:rPr>
          <w:rFonts w:hint="eastAsia"/>
        </w:rPr>
        <w:t>201</w:t>
      </w:r>
      <w:r>
        <w:rPr>
          <w:rFonts w:hint="eastAsia"/>
        </w:rPr>
        <w:t>号）第</w:t>
      </w:r>
      <w:r>
        <w:rPr>
          <w:rFonts w:hint="eastAsia"/>
        </w:rPr>
        <w:t>42</w:t>
      </w:r>
      <w:r>
        <w:rPr>
          <w:rFonts w:hint="eastAsia"/>
        </w:rPr>
        <w:t>条に規定する道路</w:t>
      </w:r>
    </w:p>
    <w:p>
      <w:pPr>
        <w:pStyle w:val="0"/>
        <w:widowControl w:val="0"/>
        <w:autoSpaceDE w:val="0"/>
        <w:autoSpaceDN w:val="0"/>
        <w:ind w:left="680" w:hanging="680"/>
        <w:rPr>
          <w:rFonts w:hint="default"/>
        </w:rPr>
      </w:pPr>
      <w:r>
        <w:rPr>
          <w:rFonts w:hint="eastAsia"/>
        </w:rPr>
        <w:t>　　ウ　観音寺市耐震改修促進計画に定める避難路</w:t>
      </w:r>
    </w:p>
    <w:p>
      <w:pPr>
        <w:pStyle w:val="0"/>
        <w:widowControl w:val="0"/>
        <w:autoSpaceDE w:val="0"/>
        <w:autoSpaceDN w:val="0"/>
        <w:ind w:left="680" w:hanging="680"/>
        <w:rPr>
          <w:rFonts w:hint="default"/>
        </w:rPr>
      </w:pPr>
      <w:r>
        <w:rPr>
          <w:rFonts w:hint="eastAsia"/>
        </w:rPr>
        <w:t>　　エ　学校保健安全法（昭和</w:t>
      </w:r>
      <w:r>
        <w:rPr>
          <w:rFonts w:hint="eastAsia"/>
        </w:rPr>
        <w:t>33</w:t>
      </w:r>
      <w:r>
        <w:rPr>
          <w:rFonts w:hint="eastAsia"/>
        </w:rPr>
        <w:t>年法律第</w:t>
      </w:r>
      <w:r>
        <w:rPr>
          <w:rFonts w:hint="eastAsia"/>
        </w:rPr>
        <w:t>56</w:t>
      </w:r>
      <w:r>
        <w:rPr>
          <w:rFonts w:hint="eastAsia"/>
        </w:rPr>
        <w:t>号）第</w:t>
      </w:r>
      <w:r>
        <w:rPr>
          <w:rFonts w:hint="eastAsia"/>
        </w:rPr>
        <w:t>27</w:t>
      </w:r>
      <w:r>
        <w:rPr>
          <w:rFonts w:hint="eastAsia"/>
        </w:rPr>
        <w:t>条に規定する学校が定める学校指定通学路　</w:t>
      </w:r>
    </w:p>
    <w:p>
      <w:pPr>
        <w:pStyle w:val="0"/>
        <w:widowControl w:val="0"/>
        <w:autoSpaceDE w:val="0"/>
        <w:autoSpaceDN w:val="0"/>
        <w:ind w:left="454" w:hanging="454"/>
        <w:rPr>
          <w:rFonts w:hint="default"/>
        </w:rPr>
      </w:pPr>
      <w:r>
        <w:rPr>
          <w:rFonts w:hint="eastAsia"/>
        </w:rPr>
        <w:t>　</w:t>
      </w:r>
      <w:r>
        <w:rPr>
          <w:rFonts w:hint="eastAsia"/>
        </w:rPr>
        <w:t>(</w:t>
      </w:r>
      <w:r>
        <w:rPr>
          <w:rFonts w:hint="eastAsia"/>
        </w:rPr>
        <w:t>３</w:t>
      </w:r>
      <w:r>
        <w:rPr>
          <w:rFonts w:hint="eastAsia"/>
        </w:rPr>
        <w:t>)</w:t>
      </w:r>
      <w:r>
        <w:rPr>
          <w:rFonts w:hint="eastAsia"/>
        </w:rPr>
        <w:t>　危険ブロック塀等　道路等に面したブロック塀等で、補強コンクリートブロック造による塀にあっては別表第１、それ以外の組積造による塀にあっては別表第２に規定する点検項目に従い点検した結果、該当する項目が１以上あり倒壊のおそれがあると判定されたものをいう。</w:t>
      </w:r>
    </w:p>
    <w:p>
      <w:pPr>
        <w:pStyle w:val="0"/>
        <w:widowControl w:val="0"/>
        <w:autoSpaceDE w:val="0"/>
        <w:autoSpaceDN w:val="0"/>
        <w:ind w:left="454" w:hanging="454"/>
        <w:rPr>
          <w:rFonts w:hint="default"/>
        </w:rPr>
      </w:pPr>
      <w:r>
        <w:rPr>
          <w:rFonts w:hint="eastAsia"/>
        </w:rPr>
        <w:t>　</w:t>
      </w:r>
      <w:r>
        <w:rPr>
          <w:rFonts w:hint="eastAsia"/>
        </w:rPr>
        <w:t>(</w:t>
      </w:r>
      <w:r>
        <w:rPr>
          <w:rFonts w:hint="eastAsia"/>
        </w:rPr>
        <w:t>４</w:t>
      </w:r>
      <w:r>
        <w:rPr>
          <w:rFonts w:hint="eastAsia"/>
        </w:rPr>
        <w:t>)</w:t>
      </w:r>
      <w:r>
        <w:rPr>
          <w:rFonts w:hint="eastAsia"/>
        </w:rPr>
        <w:t>　撤去工事　市内に営業所を有する事業者が、危険ブロック塀等の全部又は一部を取り除き処分し、当該危険ブロック塀等の危険性を排除し、又は安全性を向上させる工事をいう。</w:t>
      </w:r>
    </w:p>
    <w:p>
      <w:pPr>
        <w:pStyle w:val="0"/>
        <w:widowControl w:val="0"/>
        <w:autoSpaceDE w:val="0"/>
        <w:autoSpaceDN w:val="0"/>
        <w:ind w:left="227" w:hanging="227"/>
        <w:rPr>
          <w:rFonts w:hint="default"/>
        </w:rPr>
      </w:pPr>
      <w:r>
        <w:rPr>
          <w:rFonts w:hint="eastAsia"/>
        </w:rPr>
        <w:t>　（補助対象危険ブロック塀等）</w:t>
      </w:r>
    </w:p>
    <w:p>
      <w:pPr>
        <w:pStyle w:val="0"/>
        <w:widowControl w:val="0"/>
        <w:autoSpaceDE w:val="0"/>
        <w:autoSpaceDN w:val="0"/>
        <w:ind w:left="227" w:hanging="227"/>
        <w:rPr>
          <w:rFonts w:hint="default"/>
          <w:strike w:val="1"/>
        </w:rPr>
      </w:pPr>
      <w:r>
        <w:rPr>
          <w:rFonts w:hint="eastAsia"/>
        </w:rPr>
        <w:t>第３条　補助の対象となる危険ブロック塀等（以下「補助対象危険ブロック塀等」という。）は、道路等に面し、ブロック塀等と道路の接地面からブロック塀等の頂部までの高さが</w:t>
      </w:r>
      <w:r>
        <w:rPr>
          <w:rFonts w:hint="default"/>
        </w:rPr>
        <w:t>120</w:t>
      </w:r>
      <w:r>
        <w:rPr>
          <w:rFonts w:hint="default"/>
        </w:rPr>
        <w:t>センチメートルを超えるものとする。</w:t>
      </w:r>
    </w:p>
    <w:p>
      <w:pPr>
        <w:pStyle w:val="0"/>
        <w:widowControl w:val="0"/>
        <w:autoSpaceDE w:val="0"/>
        <w:autoSpaceDN w:val="0"/>
        <w:ind w:left="228" w:hanging="228"/>
        <w:rPr>
          <w:rFonts w:hint="default"/>
        </w:rPr>
      </w:pPr>
      <w:r>
        <w:rPr>
          <w:rFonts w:hint="eastAsia"/>
        </w:rPr>
        <w:t>　（補助対象者）</w:t>
      </w:r>
    </w:p>
    <w:p>
      <w:pPr>
        <w:pStyle w:val="0"/>
        <w:widowControl w:val="0"/>
        <w:autoSpaceDE w:val="0"/>
        <w:autoSpaceDN w:val="0"/>
        <w:ind w:left="228" w:hanging="228"/>
        <w:rPr>
          <w:rFonts w:hint="default"/>
        </w:rPr>
      </w:pPr>
      <w:r>
        <w:rPr>
          <w:rFonts w:hint="eastAsia"/>
        </w:rPr>
        <w:t>第４条　補助金の交付を受けることができる者（以下「補助対象者」という。）は、次に掲げる要件</w:t>
      </w:r>
      <w:r>
        <w:rPr>
          <w:rFonts w:hint="eastAsia"/>
          <w:strike w:val="0"/>
          <w:dstrike w:val="0"/>
          <w:color w:val="auto"/>
        </w:rPr>
        <w:t>の全て</w:t>
      </w:r>
      <w:r>
        <w:rPr>
          <w:rFonts w:hint="eastAsia"/>
        </w:rPr>
        <w:t>を満た</w:t>
      </w:r>
      <w:r>
        <w:rPr>
          <w:rFonts w:hint="eastAsia"/>
          <w:strike w:val="0"/>
          <w:dstrike w:val="0"/>
          <w:color w:val="auto"/>
        </w:rPr>
        <w:t>す者とする</w:t>
      </w:r>
      <w:r>
        <w:rPr>
          <w:rFonts w:hint="eastAsia"/>
        </w:rPr>
        <w:t>。</w:t>
      </w:r>
    </w:p>
    <w:p>
      <w:pPr>
        <w:pStyle w:val="0"/>
        <w:widowControl w:val="0"/>
        <w:autoSpaceDE w:val="0"/>
        <w:autoSpaceDN w:val="0"/>
        <w:ind w:left="454" w:hanging="454"/>
        <w:rPr>
          <w:rFonts w:hint="default"/>
        </w:rPr>
      </w:pPr>
      <w:r>
        <w:rPr>
          <w:rFonts w:hint="eastAsia"/>
        </w:rPr>
        <w:t>　</w:t>
      </w:r>
      <w:r>
        <w:rPr>
          <w:rFonts w:hint="eastAsia"/>
        </w:rPr>
        <w:t>(</w:t>
      </w:r>
      <w:r>
        <w:rPr>
          <w:rFonts w:hint="eastAsia"/>
        </w:rPr>
        <w:t>１</w:t>
      </w:r>
      <w:r>
        <w:rPr>
          <w:rFonts w:hint="eastAsia"/>
        </w:rPr>
        <w:t>)</w:t>
      </w:r>
      <w:r>
        <w:rPr>
          <w:rFonts w:hint="eastAsia"/>
        </w:rPr>
        <w:t>　補助対象危険ブロック塀等、補助対象危険ブロック塀等が設置されている土地又はその土地に存する建築物の所有者（自治会等の地縁団体を含む。以下「補助対象危険ブロック塀等の所有者等」という。）であって、当該補助対象危険ブロック塀等を撤去する者であること。</w:t>
      </w:r>
    </w:p>
    <w:p>
      <w:pPr>
        <w:pStyle w:val="0"/>
        <w:widowControl w:val="0"/>
        <w:autoSpaceDE w:val="0"/>
        <w:autoSpaceDN w:val="0"/>
        <w:ind w:left="0" w:leftChars="0" w:hanging="456" w:hangingChars="200"/>
        <w:rPr>
          <w:rFonts w:hint="default"/>
        </w:rPr>
      </w:pPr>
      <w:r>
        <w:rPr>
          <w:rFonts w:hint="eastAsia"/>
        </w:rPr>
        <w:t>　</w:t>
      </w:r>
      <w:r>
        <w:rPr>
          <w:rFonts w:hint="eastAsia"/>
        </w:rPr>
        <w:t>(</w:t>
      </w:r>
      <w:r>
        <w:rPr>
          <w:rFonts w:hint="eastAsia"/>
        </w:rPr>
        <w:t>２</w:t>
      </w:r>
      <w:r>
        <w:rPr>
          <w:rFonts w:hint="eastAsia"/>
        </w:rPr>
        <w:t>)</w:t>
      </w:r>
      <w:r>
        <w:rPr>
          <w:rFonts w:hint="eastAsia"/>
        </w:rPr>
        <w:t>　</w:t>
      </w:r>
      <w:r>
        <w:rPr>
          <w:rFonts w:hint="eastAsia"/>
          <w:strike w:val="0"/>
          <w:dstrike w:val="0"/>
          <w:color w:val="auto"/>
        </w:rPr>
        <w:t>市税を滞納していない者であること</w:t>
      </w:r>
      <w:r>
        <w:rPr>
          <w:rFonts w:hint="eastAsia"/>
        </w:rPr>
        <w:t>。</w:t>
      </w:r>
    </w:p>
    <w:p>
      <w:pPr>
        <w:pStyle w:val="0"/>
        <w:widowControl w:val="0"/>
        <w:autoSpaceDE w:val="0"/>
        <w:autoSpaceDN w:val="0"/>
        <w:ind w:left="228" w:hanging="228"/>
        <w:rPr>
          <w:rFonts w:hint="default"/>
        </w:rPr>
      </w:pPr>
      <w:r>
        <w:rPr>
          <w:rFonts w:hint="eastAsia"/>
        </w:rPr>
        <w:t>２　前項の規定にかかわらず、市長が補助対象危険ブロック塀等の撤去が必要であると認める場合は、市長が適当と認めた者を補助対象者とすることができる。</w:t>
      </w:r>
    </w:p>
    <w:p>
      <w:pPr>
        <w:pStyle w:val="0"/>
        <w:widowControl w:val="0"/>
        <w:autoSpaceDE w:val="0"/>
        <w:autoSpaceDN w:val="0"/>
        <w:ind w:left="228" w:hanging="228"/>
        <w:rPr>
          <w:rFonts w:hint="default"/>
        </w:rPr>
      </w:pPr>
      <w:r>
        <w:rPr>
          <w:rFonts w:hint="eastAsia"/>
        </w:rPr>
        <w:t>　（補助対象事業費、補助金の額等）</w:t>
      </w:r>
    </w:p>
    <w:p>
      <w:pPr>
        <w:pStyle w:val="0"/>
        <w:widowControl w:val="0"/>
        <w:autoSpaceDE w:val="0"/>
        <w:autoSpaceDN w:val="0"/>
        <w:ind w:left="228" w:hanging="228"/>
        <w:rPr>
          <w:rFonts w:hint="default"/>
        </w:rPr>
      </w:pPr>
      <w:r>
        <w:rPr>
          <w:rFonts w:hint="eastAsia"/>
        </w:rPr>
        <w:t>第５条　補助金の交付の対象となる経費は、補助対象危険ブロック塀等の所有者等が実施する撤去工事に要する経費（消費税及び地方消費税相当額を除く。以下「補助対象事業費」という。）とする。ただし、基礎又は土留めを兼ねたブロック塀等の部分若しくは屋根、フェンス等の部分の撤去に要する経費は除く。</w:t>
      </w:r>
    </w:p>
    <w:p>
      <w:pPr>
        <w:pStyle w:val="0"/>
        <w:widowControl w:val="0"/>
        <w:autoSpaceDE w:val="0"/>
        <w:autoSpaceDN w:val="0"/>
        <w:ind w:left="228" w:hanging="228"/>
        <w:rPr>
          <w:rFonts w:hint="default"/>
        </w:rPr>
      </w:pPr>
      <w:r>
        <w:rPr>
          <w:rFonts w:hint="eastAsia"/>
        </w:rPr>
        <w:t>２　補助金の額は、補助対象事業費の額に３分の２を乗じて得た額又は１敷地当たり</w:t>
      </w:r>
      <w:r>
        <w:rPr>
          <w:rFonts w:hint="default"/>
        </w:rPr>
        <w:t>16</w:t>
      </w:r>
      <w:r>
        <w:rPr>
          <w:rFonts w:hint="default"/>
        </w:rPr>
        <w:t>万円</w:t>
      </w:r>
      <w:r>
        <w:rPr>
          <w:rFonts w:hint="eastAsia"/>
        </w:rPr>
        <w:t>のいずれか少ない額とする。</w:t>
      </w:r>
    </w:p>
    <w:p>
      <w:pPr>
        <w:pStyle w:val="0"/>
        <w:widowControl w:val="0"/>
        <w:autoSpaceDE w:val="0"/>
        <w:autoSpaceDN w:val="0"/>
        <w:ind w:left="228" w:hanging="228"/>
        <w:rPr>
          <w:rFonts w:hint="default"/>
        </w:rPr>
      </w:pPr>
      <w:r>
        <w:rPr>
          <w:rFonts w:hint="eastAsia"/>
        </w:rPr>
        <w:t>３　前項の規定により算出された補助金の額に</w:t>
      </w:r>
      <w:r>
        <w:rPr>
          <w:rFonts w:hint="default"/>
        </w:rPr>
        <w:t>1,000</w:t>
      </w:r>
      <w:r>
        <w:rPr>
          <w:rFonts w:hint="default"/>
        </w:rPr>
        <w:t>円未満の端数があるときは、これを切り捨てるものとする。</w:t>
      </w:r>
    </w:p>
    <w:p>
      <w:pPr>
        <w:pStyle w:val="0"/>
        <w:widowControl w:val="0"/>
        <w:autoSpaceDE w:val="0"/>
        <w:autoSpaceDN w:val="0"/>
        <w:ind w:left="228" w:hanging="228"/>
        <w:rPr>
          <w:rFonts w:hint="default"/>
        </w:rPr>
      </w:pPr>
      <w:r>
        <w:rPr>
          <w:rFonts w:hint="eastAsia"/>
        </w:rPr>
        <w:t>４　補助金の交付は、同一敷地につき１回限りとする。</w:t>
      </w:r>
    </w:p>
    <w:p>
      <w:pPr>
        <w:pStyle w:val="0"/>
        <w:widowControl w:val="0"/>
        <w:autoSpaceDE w:val="0"/>
        <w:autoSpaceDN w:val="0"/>
        <w:ind w:left="228" w:hanging="228"/>
        <w:rPr>
          <w:rFonts w:hint="default"/>
        </w:rPr>
      </w:pPr>
      <w:r>
        <w:rPr>
          <w:rFonts w:hint="eastAsia"/>
        </w:rPr>
        <w:t>　（補助金の交付の申請）</w:t>
      </w:r>
    </w:p>
    <w:p>
      <w:pPr>
        <w:pStyle w:val="0"/>
        <w:widowControl w:val="0"/>
        <w:autoSpaceDE w:val="0"/>
        <w:autoSpaceDN w:val="0"/>
        <w:ind w:left="228" w:hanging="228"/>
        <w:rPr>
          <w:rFonts w:hint="default"/>
        </w:rPr>
      </w:pPr>
      <w:r>
        <w:rPr>
          <w:rFonts w:hint="eastAsia"/>
        </w:rPr>
        <w:t>第６条　補助金の交付を受けようとする者（以下「申請者」という。）は、補助対象危険ブロック塀等の撤去に関する請負契約の締結前かつ撤去工事の着手前に、観音寺市民間危険ブロック塀等撤去事業補助金交付申請書（様式第１号）に、次に掲げる書類を添えて市長に提出しなければならない。</w:t>
      </w:r>
    </w:p>
    <w:p>
      <w:pPr>
        <w:pStyle w:val="0"/>
        <w:widowControl w:val="0"/>
        <w:autoSpaceDE w:val="0"/>
        <w:autoSpaceDN w:val="0"/>
        <w:ind w:left="228" w:hanging="228"/>
        <w:rPr>
          <w:rFonts w:hint="default"/>
        </w:rPr>
      </w:pPr>
      <w:r>
        <w:rPr>
          <w:rFonts w:hint="eastAsia"/>
        </w:rPr>
        <w:t>　</w:t>
      </w:r>
      <w:r>
        <w:rPr>
          <w:rFonts w:hint="eastAsia"/>
        </w:rPr>
        <w:t>(</w:t>
      </w:r>
      <w:r>
        <w:rPr>
          <w:rFonts w:hint="eastAsia"/>
        </w:rPr>
        <w:t>１</w:t>
      </w:r>
      <w:r>
        <w:rPr>
          <w:rFonts w:hint="eastAsia"/>
        </w:rPr>
        <w:t>)</w:t>
      </w:r>
      <w:r>
        <w:rPr>
          <w:rFonts w:hint="eastAsia"/>
        </w:rPr>
        <w:t>　付近見取図</w:t>
      </w:r>
    </w:p>
    <w:p>
      <w:pPr>
        <w:pStyle w:val="0"/>
        <w:widowControl w:val="0"/>
        <w:autoSpaceDE w:val="0"/>
        <w:autoSpaceDN w:val="0"/>
        <w:ind w:left="228" w:hanging="228"/>
        <w:rPr>
          <w:rFonts w:hint="default"/>
        </w:rPr>
      </w:pPr>
      <w:r>
        <w:rPr>
          <w:rFonts w:hint="eastAsia"/>
        </w:rPr>
        <w:t>　</w:t>
      </w:r>
      <w:r>
        <w:rPr>
          <w:rFonts w:hint="eastAsia"/>
        </w:rPr>
        <w:t>(</w:t>
      </w:r>
      <w:r>
        <w:rPr>
          <w:rFonts w:hint="eastAsia"/>
        </w:rPr>
        <w:t>２</w:t>
      </w:r>
      <w:r>
        <w:rPr>
          <w:rFonts w:hint="eastAsia"/>
        </w:rPr>
        <w:t>)</w:t>
      </w:r>
      <w:r>
        <w:rPr>
          <w:rFonts w:hint="eastAsia"/>
        </w:rPr>
        <w:t>　現況写真（全景、前面道路、劣化状況等が把握できるもの）</w:t>
      </w:r>
    </w:p>
    <w:p>
      <w:pPr>
        <w:pStyle w:val="0"/>
        <w:widowControl w:val="0"/>
        <w:autoSpaceDE w:val="0"/>
        <w:autoSpaceDN w:val="0"/>
        <w:ind w:left="454" w:hanging="454"/>
        <w:rPr>
          <w:rFonts w:hint="default"/>
        </w:rPr>
      </w:pPr>
      <w:r>
        <w:rPr>
          <w:rFonts w:hint="eastAsia"/>
        </w:rPr>
        <w:t>　</w:t>
      </w:r>
      <w:r>
        <w:rPr>
          <w:rFonts w:hint="eastAsia"/>
        </w:rPr>
        <w:t>(</w:t>
      </w:r>
      <w:r>
        <w:rPr>
          <w:rFonts w:hint="eastAsia"/>
        </w:rPr>
        <w:t>３</w:t>
      </w:r>
      <w:r>
        <w:rPr>
          <w:rFonts w:hint="eastAsia"/>
        </w:rPr>
        <w:t>)</w:t>
      </w:r>
      <w:r>
        <w:rPr>
          <w:rFonts w:hint="eastAsia"/>
        </w:rPr>
        <w:t>　塀の点検表（鉄筋有りの補強コンクリートブロック塀）（様式第２号）又は塀の点検表（鉄筋無しの組積造の塀）（様式第３号）</w:t>
      </w:r>
    </w:p>
    <w:p>
      <w:pPr>
        <w:pStyle w:val="0"/>
        <w:widowControl w:val="0"/>
        <w:autoSpaceDE w:val="0"/>
        <w:autoSpaceDN w:val="0"/>
        <w:ind w:left="228" w:hanging="228"/>
        <w:rPr>
          <w:rFonts w:hint="default"/>
        </w:rPr>
      </w:pPr>
      <w:r>
        <w:rPr>
          <w:rFonts w:hint="eastAsia"/>
        </w:rPr>
        <w:t>　</w:t>
      </w:r>
      <w:r>
        <w:rPr>
          <w:rFonts w:hint="eastAsia"/>
        </w:rPr>
        <w:t>(</w:t>
      </w:r>
      <w:r>
        <w:rPr>
          <w:rFonts w:hint="eastAsia"/>
        </w:rPr>
        <w:t>４</w:t>
      </w:r>
      <w:r>
        <w:rPr>
          <w:rFonts w:hint="eastAsia"/>
        </w:rPr>
        <w:t>)</w:t>
      </w:r>
      <w:r>
        <w:rPr>
          <w:rFonts w:hint="eastAsia"/>
        </w:rPr>
        <w:t>　撤去工事に要する費用がわかる見積書の写し</w:t>
      </w:r>
    </w:p>
    <w:p>
      <w:pPr>
        <w:pStyle w:val="0"/>
        <w:widowControl w:val="0"/>
        <w:autoSpaceDE w:val="0"/>
        <w:autoSpaceDN w:val="0"/>
        <w:ind w:left="228" w:hanging="228"/>
        <w:rPr>
          <w:rFonts w:hint="default"/>
        </w:rPr>
      </w:pPr>
      <w:r>
        <w:rPr>
          <w:rFonts w:hint="eastAsia"/>
        </w:rPr>
        <w:t>　</w:t>
      </w:r>
      <w:r>
        <w:rPr>
          <w:rFonts w:hint="eastAsia"/>
        </w:rPr>
        <w:t>(</w:t>
      </w:r>
      <w:r>
        <w:rPr>
          <w:rFonts w:hint="eastAsia"/>
        </w:rPr>
        <w:t>５</w:t>
      </w:r>
      <w:r>
        <w:rPr>
          <w:rFonts w:hint="eastAsia"/>
        </w:rPr>
        <w:t>)</w:t>
      </w:r>
      <w:r>
        <w:rPr>
          <w:rFonts w:hint="eastAsia"/>
        </w:rPr>
        <w:t>　前各号に掲げるもののほか、市長が必要と認める書類</w:t>
      </w:r>
    </w:p>
    <w:p>
      <w:pPr>
        <w:pStyle w:val="0"/>
        <w:widowControl w:val="0"/>
        <w:autoSpaceDE w:val="0"/>
        <w:autoSpaceDN w:val="0"/>
        <w:ind w:left="228" w:hanging="228"/>
        <w:rPr>
          <w:rFonts w:hint="default"/>
        </w:rPr>
      </w:pPr>
      <w:r>
        <w:rPr>
          <w:rFonts w:hint="eastAsia"/>
        </w:rPr>
        <w:t>　（補助金の交付の決定）</w:t>
      </w:r>
    </w:p>
    <w:p>
      <w:pPr>
        <w:pStyle w:val="0"/>
        <w:widowControl w:val="0"/>
        <w:autoSpaceDE w:val="0"/>
        <w:autoSpaceDN w:val="0"/>
        <w:ind w:left="228" w:hanging="228"/>
        <w:rPr>
          <w:rFonts w:hint="default"/>
        </w:rPr>
      </w:pPr>
      <w:r>
        <w:rPr>
          <w:rFonts w:hint="eastAsia"/>
        </w:rPr>
        <w:t>第７条　市長は、前条の規定による補助金の交付の申請があったときは、当該申請に係る書類等の内容を審査し、補助金を交付すべきと認めたときは、速やかに補助金の交付の決定（以下「交付決定」という。）を行い、観音寺市民間危険ブロック塀等撤去事業補助金交付決定通知書（様式第４号）により、申請者に通知するものとする。</w:t>
      </w:r>
    </w:p>
    <w:p>
      <w:pPr>
        <w:pStyle w:val="0"/>
        <w:widowControl w:val="0"/>
        <w:autoSpaceDE w:val="0"/>
        <w:autoSpaceDN w:val="0"/>
        <w:ind w:left="228" w:hanging="228"/>
        <w:rPr>
          <w:rFonts w:hint="default"/>
        </w:rPr>
      </w:pPr>
      <w:r>
        <w:rPr>
          <w:rFonts w:hint="eastAsia"/>
        </w:rPr>
        <w:t>２　市長は、補助金の交付の目的を達成するため必要と認めるときは、交付決定に際し、条件を付することができる。</w:t>
      </w:r>
    </w:p>
    <w:p>
      <w:pPr>
        <w:pStyle w:val="0"/>
        <w:widowControl w:val="0"/>
        <w:autoSpaceDE w:val="0"/>
        <w:autoSpaceDN w:val="0"/>
        <w:ind w:left="228" w:hanging="228"/>
        <w:rPr>
          <w:rFonts w:hint="default"/>
        </w:rPr>
      </w:pPr>
      <w:r>
        <w:rPr>
          <w:rFonts w:hint="eastAsia"/>
        </w:rPr>
        <w:t>　（遵守事項）</w:t>
      </w:r>
    </w:p>
    <w:p>
      <w:pPr>
        <w:pStyle w:val="0"/>
        <w:widowControl w:val="0"/>
        <w:autoSpaceDE w:val="0"/>
        <w:autoSpaceDN w:val="0"/>
        <w:ind w:left="228" w:hanging="228"/>
        <w:rPr>
          <w:rFonts w:hint="default"/>
        </w:rPr>
      </w:pPr>
      <w:r>
        <w:rPr>
          <w:rFonts w:hint="eastAsia"/>
        </w:rPr>
        <w:t>第８条　申請者は、次に掲げる事項を遵守しなければならない。</w:t>
      </w:r>
    </w:p>
    <w:p>
      <w:pPr>
        <w:pStyle w:val="0"/>
        <w:widowControl w:val="0"/>
        <w:autoSpaceDE w:val="0"/>
        <w:autoSpaceDN w:val="0"/>
        <w:ind w:left="454" w:hanging="454"/>
        <w:rPr>
          <w:rFonts w:hint="default"/>
        </w:rPr>
      </w:pPr>
      <w:r>
        <w:rPr>
          <w:rFonts w:hint="eastAsia"/>
        </w:rPr>
        <w:t>　</w:t>
      </w:r>
      <w:r>
        <w:rPr>
          <w:rFonts w:hint="default"/>
        </w:rPr>
        <w:t>(</w:t>
      </w:r>
      <w:r>
        <w:rPr>
          <w:rFonts w:hint="default"/>
        </w:rPr>
        <w:t>１</w:t>
      </w:r>
      <w:r>
        <w:rPr>
          <w:rFonts w:hint="default"/>
        </w:rPr>
        <w:t>)</w:t>
      </w:r>
      <w:r>
        <w:rPr>
          <w:rFonts w:hint="eastAsia"/>
        </w:rPr>
        <w:t>　この要綱で定める事項並びに補助金の交付決定の内容及びこれに付された条件そ　の他法令等に基づく市長の指示に従うこと。</w:t>
      </w:r>
    </w:p>
    <w:p>
      <w:pPr>
        <w:pStyle w:val="0"/>
        <w:widowControl w:val="0"/>
        <w:autoSpaceDE w:val="0"/>
        <w:autoSpaceDN w:val="0"/>
        <w:ind w:left="454" w:hanging="454"/>
        <w:rPr>
          <w:rFonts w:hint="default"/>
        </w:rPr>
      </w:pPr>
      <w:r>
        <w:rPr>
          <w:rFonts w:hint="eastAsia"/>
        </w:rPr>
        <w:t>　</w:t>
      </w:r>
      <w:r>
        <w:rPr>
          <w:rFonts w:hint="default"/>
        </w:rPr>
        <w:t>(</w:t>
      </w:r>
      <w:r>
        <w:rPr>
          <w:rFonts w:hint="default"/>
        </w:rPr>
        <w:t>２</w:t>
      </w:r>
      <w:r>
        <w:rPr>
          <w:rFonts w:hint="default"/>
        </w:rPr>
        <w:t>)</w:t>
      </w:r>
      <w:r>
        <w:rPr>
          <w:rFonts w:hint="eastAsia"/>
        </w:rPr>
        <w:t>　善良な管理者の注意をもって事業（補助金の交付決定を受け行う撤去工事をいう。以下同じ。）を行うこと。</w:t>
      </w:r>
    </w:p>
    <w:p>
      <w:pPr>
        <w:pStyle w:val="0"/>
        <w:widowControl w:val="0"/>
        <w:autoSpaceDE w:val="0"/>
        <w:autoSpaceDN w:val="0"/>
        <w:ind w:left="228" w:hanging="228"/>
        <w:rPr>
          <w:rFonts w:hint="default"/>
        </w:rPr>
      </w:pPr>
      <w:r>
        <w:rPr>
          <w:rFonts w:hint="eastAsia"/>
        </w:rPr>
        <w:t>　</w:t>
      </w:r>
      <w:r>
        <w:rPr>
          <w:rFonts w:hint="default"/>
        </w:rPr>
        <w:t>(</w:t>
      </w:r>
      <w:r>
        <w:rPr>
          <w:rFonts w:hint="eastAsia"/>
        </w:rPr>
        <w:t>３</w:t>
      </w:r>
      <w:r>
        <w:rPr>
          <w:rFonts w:hint="default"/>
        </w:rPr>
        <w:t>)</w:t>
      </w:r>
      <w:r>
        <w:rPr>
          <w:rFonts w:hint="eastAsia"/>
        </w:rPr>
        <w:t>　補助金を事業以外の用途に使用しないこと。</w:t>
      </w:r>
    </w:p>
    <w:p>
      <w:pPr>
        <w:pStyle w:val="0"/>
        <w:widowControl w:val="0"/>
        <w:autoSpaceDE w:val="0"/>
        <w:autoSpaceDN w:val="0"/>
        <w:ind w:left="228" w:hanging="228"/>
        <w:rPr>
          <w:rFonts w:hint="default"/>
        </w:rPr>
      </w:pPr>
      <w:r>
        <w:rPr>
          <w:rFonts w:hint="eastAsia"/>
        </w:rPr>
        <w:t>　（変更等の承認の申請）</w:t>
      </w:r>
    </w:p>
    <w:p>
      <w:pPr>
        <w:pStyle w:val="0"/>
        <w:widowControl w:val="0"/>
        <w:autoSpaceDE w:val="0"/>
        <w:autoSpaceDN w:val="0"/>
        <w:ind w:left="228" w:hanging="228"/>
        <w:rPr>
          <w:rFonts w:hint="default"/>
        </w:rPr>
      </w:pPr>
      <w:r>
        <w:rPr>
          <w:rFonts w:hint="eastAsia"/>
        </w:rPr>
        <w:t>第９条　申請者は、</w:t>
      </w:r>
      <w:r>
        <w:rPr>
          <w:rFonts w:hint="default"/>
        </w:rPr>
        <w:t>事業</w:t>
      </w:r>
      <w:r>
        <w:rPr>
          <w:rFonts w:hint="eastAsia"/>
        </w:rPr>
        <w:t>の内容を変更する場合は、観音寺市民間危険ブロック塀等撤去事業補助金変更承認申請書（様式第５号）を市長に提出し、承認を受けなければならない。ただし、軽微な変更（補助金の額の算定に関わる変更及び申請者の変更以外のものをいう。）については、この限りでない。</w:t>
      </w:r>
    </w:p>
    <w:p>
      <w:pPr>
        <w:pStyle w:val="0"/>
        <w:widowControl w:val="0"/>
        <w:autoSpaceDE w:val="0"/>
        <w:autoSpaceDN w:val="0"/>
        <w:ind w:left="227" w:hanging="227"/>
        <w:rPr>
          <w:rFonts w:hint="default"/>
        </w:rPr>
      </w:pPr>
      <w:r>
        <w:rPr>
          <w:rFonts w:hint="eastAsia"/>
        </w:rPr>
        <w:t>２　申請者は、</w:t>
      </w:r>
      <w:r>
        <w:rPr>
          <w:rFonts w:hint="default"/>
        </w:rPr>
        <w:t>事業</w:t>
      </w:r>
      <w:r>
        <w:rPr>
          <w:rFonts w:hint="eastAsia"/>
        </w:rPr>
        <w:t>を中止又は廃止する場合は、あらかじめ観音寺市民間危険ブロック塀等撤去事業補助金交付中止（廃止）承認申請書（様式第６号）を市長に提出し、承認を受けなければならない。</w:t>
      </w:r>
    </w:p>
    <w:p>
      <w:pPr>
        <w:pStyle w:val="0"/>
        <w:widowControl w:val="0"/>
        <w:autoSpaceDE w:val="0"/>
        <w:autoSpaceDN w:val="0"/>
        <w:ind w:left="227" w:hanging="227"/>
        <w:rPr>
          <w:rFonts w:hint="default"/>
        </w:rPr>
      </w:pPr>
    </w:p>
    <w:p>
      <w:pPr>
        <w:pStyle w:val="0"/>
        <w:widowControl w:val="0"/>
        <w:autoSpaceDE w:val="0"/>
        <w:autoSpaceDN w:val="0"/>
        <w:ind w:left="227" w:hanging="227"/>
        <w:rPr>
          <w:rFonts w:hint="default"/>
        </w:rPr>
      </w:pPr>
    </w:p>
    <w:p>
      <w:pPr>
        <w:pStyle w:val="0"/>
        <w:widowControl w:val="0"/>
        <w:autoSpaceDE w:val="0"/>
        <w:autoSpaceDN w:val="0"/>
        <w:ind w:left="228" w:hanging="228"/>
        <w:rPr>
          <w:rFonts w:hint="default"/>
        </w:rPr>
      </w:pPr>
      <w:r>
        <w:rPr>
          <w:rFonts w:hint="eastAsia"/>
        </w:rPr>
        <w:t>　（事業が期日までに完了しない場合等の報告）</w:t>
      </w:r>
    </w:p>
    <w:p>
      <w:pPr>
        <w:pStyle w:val="0"/>
        <w:widowControl w:val="0"/>
        <w:autoSpaceDE w:val="0"/>
        <w:autoSpaceDN w:val="0"/>
        <w:ind w:left="228" w:hanging="228"/>
        <w:rPr>
          <w:rFonts w:hint="default"/>
        </w:rPr>
      </w:pPr>
      <w:r>
        <w:rPr>
          <w:rFonts w:hint="eastAsia"/>
        </w:rPr>
        <w:t>第</w:t>
      </w:r>
      <w:r>
        <w:rPr>
          <w:rFonts w:hint="default"/>
        </w:rPr>
        <w:t>10</w:t>
      </w:r>
      <w:r>
        <w:rPr>
          <w:rFonts w:hint="default"/>
        </w:rPr>
        <w:t>条　申請者は、事業が交付決定に付された期日までに完了することができないと見込まれるとき</w:t>
      </w:r>
      <w:r>
        <w:rPr>
          <w:rFonts w:hint="eastAsia"/>
        </w:rPr>
        <w:t>、</w:t>
      </w:r>
      <w:r>
        <w:rPr>
          <w:rFonts w:hint="default"/>
        </w:rPr>
        <w:t>又は事業の遂行が困難になったときは、速やかに市長に報告し、その指示を受けなければならない。</w:t>
      </w:r>
    </w:p>
    <w:p>
      <w:pPr>
        <w:pStyle w:val="0"/>
        <w:widowControl w:val="0"/>
        <w:autoSpaceDE w:val="0"/>
        <w:autoSpaceDN w:val="0"/>
        <w:ind w:left="228" w:hanging="228"/>
        <w:rPr>
          <w:rFonts w:hint="default"/>
        </w:rPr>
      </w:pPr>
      <w:r>
        <w:rPr>
          <w:rFonts w:hint="eastAsia"/>
        </w:rPr>
        <w:t>　（実績報告）</w:t>
      </w:r>
    </w:p>
    <w:p>
      <w:pPr>
        <w:pStyle w:val="0"/>
        <w:widowControl w:val="0"/>
        <w:autoSpaceDE w:val="0"/>
        <w:autoSpaceDN w:val="0"/>
        <w:ind w:left="228" w:hanging="228"/>
        <w:rPr>
          <w:rFonts w:hint="default"/>
        </w:rPr>
      </w:pPr>
      <w:r>
        <w:rPr>
          <w:rFonts w:hint="eastAsia"/>
        </w:rPr>
        <w:t>第</w:t>
      </w:r>
      <w:r>
        <w:rPr>
          <w:rFonts w:hint="default"/>
        </w:rPr>
        <w:t>11</w:t>
      </w:r>
      <w:r>
        <w:rPr>
          <w:rFonts w:hint="default"/>
        </w:rPr>
        <w:t>条　申請者は、事業を完了したときは、その日から起算して</w:t>
      </w:r>
      <w:r>
        <w:rPr>
          <w:rFonts w:hint="default"/>
        </w:rPr>
        <w:t>20</w:t>
      </w:r>
      <w:r>
        <w:rPr>
          <w:rFonts w:hint="default"/>
        </w:rPr>
        <w:t>日を経過した日又は当該事業に着手した</w:t>
      </w:r>
      <w:r>
        <w:rPr>
          <w:rFonts w:hint="eastAsia"/>
        </w:rPr>
        <w:t>日の属する</w:t>
      </w:r>
      <w:r>
        <w:rPr>
          <w:rFonts w:hint="default"/>
        </w:rPr>
        <w:t>年度の</w:t>
      </w:r>
      <w:r>
        <w:rPr>
          <w:rFonts w:hint="eastAsia"/>
        </w:rPr>
        <w:t>１</w:t>
      </w:r>
      <w:r>
        <w:rPr>
          <w:rFonts w:hint="default"/>
        </w:rPr>
        <w:t>月</w:t>
      </w:r>
      <w:r>
        <w:rPr>
          <w:rFonts w:hint="eastAsia"/>
        </w:rPr>
        <w:t>末</w:t>
      </w:r>
      <w:r>
        <w:rPr>
          <w:rFonts w:hint="default"/>
        </w:rPr>
        <w:t>日のいずれか早い日までに、観音寺市民間危険ブロック塀等撤去事業完了実績報告書（</w:t>
      </w:r>
      <w:r>
        <w:rPr>
          <w:rFonts w:hint="eastAsia"/>
        </w:rPr>
        <w:t>様式</w:t>
      </w:r>
      <w:r>
        <w:rPr>
          <w:rFonts w:hint="default"/>
        </w:rPr>
        <w:t>第</w:t>
      </w:r>
      <w:r>
        <w:rPr>
          <w:rFonts w:hint="eastAsia"/>
        </w:rPr>
        <w:t>７</w:t>
      </w:r>
      <w:r>
        <w:rPr>
          <w:rFonts w:hint="default"/>
        </w:rPr>
        <w:t>号）に、次に掲げる書類を添えて市長に提出しなければならない。</w:t>
      </w:r>
    </w:p>
    <w:p>
      <w:pPr>
        <w:pStyle w:val="0"/>
        <w:widowControl w:val="0"/>
        <w:autoSpaceDE w:val="0"/>
        <w:autoSpaceDN w:val="0"/>
        <w:ind w:left="228" w:hanging="228"/>
        <w:rPr>
          <w:rFonts w:hint="default"/>
        </w:rPr>
      </w:pPr>
      <w:r>
        <w:rPr>
          <w:rFonts w:hint="eastAsia"/>
        </w:rPr>
        <w:t>　</w:t>
      </w:r>
      <w:r>
        <w:rPr>
          <w:rFonts w:hint="eastAsia"/>
        </w:rPr>
        <w:t>(</w:t>
      </w:r>
      <w:r>
        <w:rPr>
          <w:rFonts w:hint="eastAsia"/>
        </w:rPr>
        <w:t>１</w:t>
      </w:r>
      <w:r>
        <w:rPr>
          <w:rFonts w:hint="eastAsia"/>
        </w:rPr>
        <w:t>)</w:t>
      </w:r>
      <w:r>
        <w:rPr>
          <w:rFonts w:hint="eastAsia"/>
        </w:rPr>
        <w:t>　工事請負契約書又は注文書若しくは請書の写し</w:t>
      </w:r>
    </w:p>
    <w:p>
      <w:pPr>
        <w:pStyle w:val="0"/>
        <w:widowControl w:val="0"/>
        <w:autoSpaceDE w:val="0"/>
        <w:autoSpaceDN w:val="0"/>
        <w:ind w:left="228" w:hanging="228"/>
        <w:rPr>
          <w:rFonts w:hint="default"/>
        </w:rPr>
      </w:pPr>
      <w:r>
        <w:rPr>
          <w:rFonts w:hint="eastAsia"/>
        </w:rPr>
        <w:t>　</w:t>
      </w:r>
      <w:r>
        <w:rPr>
          <w:rFonts w:hint="eastAsia"/>
        </w:rPr>
        <w:t>(</w:t>
      </w:r>
      <w:r>
        <w:rPr>
          <w:rFonts w:hint="eastAsia"/>
        </w:rPr>
        <w:t>２</w:t>
      </w:r>
      <w:r>
        <w:rPr>
          <w:rFonts w:hint="eastAsia"/>
        </w:rPr>
        <w:t>)</w:t>
      </w:r>
      <w:r>
        <w:rPr>
          <w:rFonts w:hint="eastAsia"/>
        </w:rPr>
        <w:t>　撤去工事に要した費用の領収書の写し</w:t>
      </w:r>
    </w:p>
    <w:p>
      <w:pPr>
        <w:pStyle w:val="0"/>
        <w:widowControl w:val="0"/>
        <w:autoSpaceDE w:val="0"/>
        <w:autoSpaceDN w:val="0"/>
        <w:ind w:left="228" w:hanging="228"/>
        <w:rPr>
          <w:rFonts w:hint="default"/>
        </w:rPr>
      </w:pPr>
      <w:r>
        <w:rPr>
          <w:rFonts w:hint="eastAsia"/>
        </w:rPr>
        <w:t>　</w:t>
      </w:r>
      <w:r>
        <w:rPr>
          <w:rFonts w:hint="eastAsia"/>
        </w:rPr>
        <w:t>(</w:t>
      </w:r>
      <w:r>
        <w:rPr>
          <w:rFonts w:hint="eastAsia"/>
        </w:rPr>
        <w:t>３</w:t>
      </w:r>
      <w:r>
        <w:rPr>
          <w:rFonts w:hint="eastAsia"/>
        </w:rPr>
        <w:t>)</w:t>
      </w:r>
      <w:r>
        <w:rPr>
          <w:rFonts w:hint="eastAsia"/>
        </w:rPr>
        <w:t>　撤去状況写真（撤去前後及び撤去工事中の状況が確認できるもの）</w:t>
      </w:r>
    </w:p>
    <w:p>
      <w:pPr>
        <w:pStyle w:val="0"/>
        <w:widowControl w:val="0"/>
        <w:autoSpaceDE w:val="0"/>
        <w:autoSpaceDN w:val="0"/>
        <w:ind w:left="228" w:hanging="228"/>
        <w:rPr>
          <w:rFonts w:hint="default"/>
        </w:rPr>
      </w:pPr>
      <w:r>
        <w:rPr>
          <w:rFonts w:hint="eastAsia"/>
        </w:rPr>
        <w:t>　</w:t>
      </w:r>
      <w:r>
        <w:rPr>
          <w:rFonts w:hint="eastAsia"/>
        </w:rPr>
        <w:t>(</w:t>
      </w:r>
      <w:r>
        <w:rPr>
          <w:rFonts w:hint="eastAsia"/>
        </w:rPr>
        <w:t>４</w:t>
      </w:r>
      <w:r>
        <w:rPr>
          <w:rFonts w:hint="eastAsia"/>
        </w:rPr>
        <w:t>)</w:t>
      </w:r>
      <w:r>
        <w:rPr>
          <w:rFonts w:hint="eastAsia"/>
        </w:rPr>
        <w:t>　前３号に掲げるもののほか、市長が必要と認める書類</w:t>
      </w:r>
    </w:p>
    <w:p>
      <w:pPr>
        <w:pStyle w:val="0"/>
        <w:widowControl w:val="0"/>
        <w:autoSpaceDE w:val="0"/>
        <w:autoSpaceDN w:val="0"/>
        <w:ind w:left="228" w:hanging="228"/>
        <w:rPr>
          <w:rFonts w:hint="default"/>
        </w:rPr>
      </w:pPr>
      <w:r>
        <w:rPr>
          <w:rFonts w:hint="eastAsia"/>
        </w:rPr>
        <w:t>　（検査等）</w:t>
      </w:r>
    </w:p>
    <w:p>
      <w:pPr>
        <w:pStyle w:val="0"/>
        <w:widowControl w:val="0"/>
        <w:autoSpaceDE w:val="0"/>
        <w:autoSpaceDN w:val="0"/>
        <w:ind w:left="228" w:hanging="228"/>
        <w:rPr>
          <w:rFonts w:hint="default"/>
        </w:rPr>
      </w:pPr>
      <w:r>
        <w:rPr>
          <w:rFonts w:hint="eastAsia"/>
        </w:rPr>
        <w:t>第</w:t>
      </w:r>
      <w:r>
        <w:rPr>
          <w:rFonts w:hint="default"/>
        </w:rPr>
        <w:t>12</w:t>
      </w:r>
      <w:r>
        <w:rPr>
          <w:rFonts w:hint="default"/>
        </w:rPr>
        <w:t>条　市長は、必要があると認めるときは、職員に書類の検査をさせ、又は事業の執行状況について現地を検査させることができる。</w:t>
      </w:r>
    </w:p>
    <w:p>
      <w:pPr>
        <w:pStyle w:val="0"/>
        <w:widowControl w:val="0"/>
        <w:autoSpaceDE w:val="0"/>
        <w:autoSpaceDN w:val="0"/>
        <w:ind w:left="228" w:hanging="228"/>
        <w:rPr>
          <w:rFonts w:hint="default"/>
        </w:rPr>
      </w:pPr>
      <w:r>
        <w:rPr>
          <w:rFonts w:hint="eastAsia"/>
        </w:rPr>
        <w:t>　（額の確定）</w:t>
      </w:r>
    </w:p>
    <w:p>
      <w:pPr>
        <w:pStyle w:val="0"/>
        <w:widowControl w:val="0"/>
        <w:autoSpaceDE w:val="0"/>
        <w:autoSpaceDN w:val="0"/>
        <w:ind w:left="228" w:hanging="228"/>
        <w:rPr>
          <w:rFonts w:hint="default"/>
        </w:rPr>
      </w:pPr>
      <w:r>
        <w:rPr>
          <w:rFonts w:hint="eastAsia"/>
        </w:rPr>
        <w:t>第</w:t>
      </w:r>
      <w:r>
        <w:rPr>
          <w:rFonts w:hint="default"/>
        </w:rPr>
        <w:t>13</w:t>
      </w:r>
      <w:r>
        <w:rPr>
          <w:rFonts w:hint="default"/>
        </w:rPr>
        <w:t>条　市長は、第</w:t>
      </w:r>
      <w:r>
        <w:rPr>
          <w:rFonts w:hint="eastAsia"/>
        </w:rPr>
        <w:t>11</w:t>
      </w:r>
      <w:r>
        <w:rPr>
          <w:rFonts w:hint="default"/>
        </w:rPr>
        <w:t>条の規定による報告を受けたときは、その内容を審査し、必要に応じて現地調査を行い、適当と認めたときは、補助金の額を</w:t>
      </w:r>
      <w:r>
        <w:rPr>
          <w:rFonts w:hint="eastAsia"/>
        </w:rPr>
        <w:t>確定</w:t>
      </w:r>
      <w:r>
        <w:rPr>
          <w:rFonts w:hint="default"/>
        </w:rPr>
        <w:t>し、</w:t>
      </w:r>
      <w:r>
        <w:rPr>
          <w:rFonts w:hint="eastAsia"/>
        </w:rPr>
        <w:t>観音寺市民間危険ブロック塀等撤去事業補助金</w:t>
      </w:r>
      <w:r>
        <w:rPr>
          <w:rFonts w:hint="default"/>
        </w:rPr>
        <w:t>額の確定通知書（</w:t>
      </w:r>
      <w:r>
        <w:rPr>
          <w:rFonts w:hint="eastAsia"/>
        </w:rPr>
        <w:t>様式</w:t>
      </w:r>
      <w:r>
        <w:rPr>
          <w:rFonts w:hint="default"/>
        </w:rPr>
        <w:t>第</w:t>
      </w:r>
      <w:r>
        <w:rPr>
          <w:rFonts w:hint="eastAsia"/>
        </w:rPr>
        <w:t>８</w:t>
      </w:r>
      <w:r>
        <w:rPr>
          <w:rFonts w:hint="default"/>
        </w:rPr>
        <w:t>号）により</w:t>
      </w:r>
      <w:r>
        <w:rPr>
          <w:rFonts w:hint="eastAsia"/>
        </w:rPr>
        <w:t>申請者に通知する</w:t>
      </w:r>
      <w:r>
        <w:rPr>
          <w:rFonts w:hint="default"/>
        </w:rPr>
        <w:t>ものとする。</w:t>
      </w:r>
    </w:p>
    <w:p>
      <w:pPr>
        <w:pStyle w:val="0"/>
        <w:widowControl w:val="0"/>
        <w:autoSpaceDE w:val="0"/>
        <w:autoSpaceDN w:val="0"/>
        <w:ind w:left="228" w:hanging="228"/>
        <w:rPr>
          <w:rFonts w:hint="default"/>
        </w:rPr>
      </w:pPr>
      <w:r>
        <w:rPr>
          <w:rFonts w:hint="eastAsia"/>
        </w:rPr>
        <w:t>　（交付の請求）</w:t>
      </w:r>
    </w:p>
    <w:p>
      <w:pPr>
        <w:pStyle w:val="0"/>
        <w:widowControl w:val="0"/>
        <w:autoSpaceDE w:val="0"/>
        <w:autoSpaceDN w:val="0"/>
        <w:ind w:left="228" w:hanging="228"/>
        <w:rPr>
          <w:rFonts w:hint="default"/>
        </w:rPr>
      </w:pPr>
      <w:r>
        <w:rPr>
          <w:rFonts w:hint="eastAsia"/>
        </w:rPr>
        <w:t>第</w:t>
      </w:r>
      <w:r>
        <w:rPr>
          <w:rFonts w:hint="default"/>
        </w:rPr>
        <w:t>14</w:t>
      </w:r>
      <w:r>
        <w:rPr>
          <w:rFonts w:hint="default"/>
        </w:rPr>
        <w:t>条　申請者は、前</w:t>
      </w:r>
      <w:r>
        <w:rPr>
          <w:rFonts w:hint="eastAsia"/>
        </w:rPr>
        <w:t>条</w:t>
      </w:r>
      <w:r>
        <w:rPr>
          <w:rFonts w:hint="default"/>
        </w:rPr>
        <w:t>の規定により補助金の額の確定通知を受けたときは、請求書（</w:t>
      </w:r>
      <w:r>
        <w:rPr>
          <w:rFonts w:hint="eastAsia"/>
        </w:rPr>
        <w:t>様式</w:t>
      </w:r>
      <w:r>
        <w:rPr>
          <w:rFonts w:hint="default"/>
        </w:rPr>
        <w:t>第</w:t>
      </w:r>
      <w:r>
        <w:rPr>
          <w:rFonts w:hint="eastAsia"/>
        </w:rPr>
        <w:t>９</w:t>
      </w:r>
      <w:r>
        <w:rPr>
          <w:rFonts w:hint="default"/>
        </w:rPr>
        <w:t>号）により、補助金の交付を市長に請求しなければならない。</w:t>
      </w:r>
    </w:p>
    <w:p>
      <w:pPr>
        <w:pStyle w:val="0"/>
        <w:widowControl w:val="0"/>
        <w:autoSpaceDE w:val="0"/>
        <w:autoSpaceDN w:val="0"/>
        <w:ind w:left="228" w:hanging="228"/>
        <w:rPr>
          <w:rFonts w:hint="default"/>
        </w:rPr>
      </w:pPr>
      <w:r>
        <w:rPr>
          <w:rFonts w:hint="eastAsia"/>
        </w:rPr>
        <w:t>　２　申請者が、前項の補助金交付の請求をするにあたり、その受領を危険ブロック塀等の撤去工事を施工する事業者に委任する場合には、前項の請求書に確定通知を受けた補助金の代理受領に係る委任状（様式第９号の２）を添付しなければならない。</w:t>
      </w:r>
    </w:p>
    <w:p>
      <w:pPr>
        <w:pStyle w:val="0"/>
        <w:widowControl w:val="0"/>
        <w:autoSpaceDE w:val="0"/>
        <w:autoSpaceDN w:val="0"/>
        <w:ind w:left="228" w:hanging="228"/>
        <w:rPr>
          <w:rFonts w:hint="default"/>
        </w:rPr>
      </w:pPr>
      <w:r>
        <w:rPr>
          <w:rFonts w:hint="eastAsia"/>
        </w:rPr>
        <w:t>　</w:t>
      </w:r>
    </w:p>
    <w:p>
      <w:pPr>
        <w:pStyle w:val="0"/>
        <w:widowControl w:val="0"/>
        <w:autoSpaceDE w:val="0"/>
        <w:autoSpaceDN w:val="0"/>
        <w:ind w:left="228" w:hanging="228"/>
        <w:rPr>
          <w:rFonts w:hint="default"/>
        </w:rPr>
      </w:pPr>
      <w:r>
        <w:rPr>
          <w:rFonts w:hint="eastAsia"/>
        </w:rPr>
        <w:t>（補助金の交付）</w:t>
      </w:r>
    </w:p>
    <w:p>
      <w:pPr>
        <w:pStyle w:val="0"/>
        <w:widowControl w:val="0"/>
        <w:autoSpaceDE w:val="0"/>
        <w:autoSpaceDN w:val="0"/>
        <w:ind w:left="228" w:hanging="228"/>
        <w:rPr>
          <w:rFonts w:hint="default"/>
        </w:rPr>
      </w:pPr>
      <w:r>
        <w:rPr>
          <w:rFonts w:hint="eastAsia"/>
        </w:rPr>
        <w:t>第</w:t>
      </w:r>
      <w:r>
        <w:rPr>
          <w:rFonts w:hint="default"/>
        </w:rPr>
        <w:t>15</w:t>
      </w:r>
      <w:r>
        <w:rPr>
          <w:rFonts w:hint="default"/>
        </w:rPr>
        <w:t>条　市長は、前条の規定による補助金の交付の請求があったときは、申請者に対し、速やかに補助金を交付するものとする。</w:t>
      </w:r>
    </w:p>
    <w:p>
      <w:pPr>
        <w:pStyle w:val="0"/>
        <w:widowControl w:val="0"/>
        <w:autoSpaceDE w:val="0"/>
        <w:autoSpaceDN w:val="0"/>
        <w:ind w:left="228" w:hanging="228"/>
        <w:rPr>
          <w:rFonts w:hint="default"/>
        </w:rPr>
      </w:pPr>
      <w:r>
        <w:rPr>
          <w:rFonts w:hint="eastAsia"/>
        </w:rPr>
        <w:t>　（交付決定の取消し）</w:t>
      </w:r>
    </w:p>
    <w:p>
      <w:pPr>
        <w:pStyle w:val="0"/>
        <w:widowControl w:val="0"/>
        <w:autoSpaceDE w:val="0"/>
        <w:autoSpaceDN w:val="0"/>
        <w:ind w:left="228" w:hanging="228"/>
        <w:rPr>
          <w:rFonts w:hint="default"/>
        </w:rPr>
      </w:pPr>
      <w:r>
        <w:rPr>
          <w:rFonts w:hint="eastAsia"/>
        </w:rPr>
        <w:t>第</w:t>
      </w:r>
      <w:r>
        <w:rPr>
          <w:rFonts w:hint="default"/>
        </w:rPr>
        <w:t>16</w:t>
      </w:r>
      <w:r>
        <w:rPr>
          <w:rFonts w:hint="default"/>
        </w:rPr>
        <w:t>条　市長は、申請者が次のいずれかに該当すると認めるときは、交付決定の全部又は一部を取り消すことができる。</w:t>
      </w:r>
    </w:p>
    <w:p>
      <w:pPr>
        <w:pStyle w:val="0"/>
        <w:widowControl w:val="0"/>
        <w:autoSpaceDE w:val="0"/>
        <w:autoSpaceDN w:val="0"/>
        <w:ind w:left="228" w:hanging="228"/>
        <w:rPr>
          <w:rFonts w:hint="default"/>
        </w:rPr>
      </w:pPr>
      <w:r>
        <w:rPr>
          <w:rFonts w:hint="eastAsia"/>
        </w:rPr>
        <w:t>　</w:t>
      </w:r>
      <w:r>
        <w:rPr>
          <w:rFonts w:hint="eastAsia"/>
        </w:rPr>
        <w:t>(</w:t>
      </w:r>
      <w:r>
        <w:rPr>
          <w:rFonts w:hint="eastAsia"/>
        </w:rPr>
        <w:t>１</w:t>
      </w:r>
      <w:r>
        <w:rPr>
          <w:rFonts w:hint="eastAsia"/>
        </w:rPr>
        <w:t>)</w:t>
      </w:r>
      <w:r>
        <w:rPr>
          <w:rFonts w:hint="eastAsia"/>
        </w:rPr>
        <w:t>　補助金を他の用途に使用したとき。</w:t>
      </w:r>
    </w:p>
    <w:p>
      <w:pPr>
        <w:pStyle w:val="0"/>
        <w:widowControl w:val="0"/>
        <w:autoSpaceDE w:val="0"/>
        <w:autoSpaceDN w:val="0"/>
        <w:ind w:left="228" w:hanging="228"/>
        <w:rPr>
          <w:rFonts w:hint="default"/>
        </w:rPr>
      </w:pPr>
      <w:r>
        <w:rPr>
          <w:rFonts w:hint="eastAsia"/>
        </w:rPr>
        <w:t>　</w:t>
      </w:r>
      <w:r>
        <w:rPr>
          <w:rFonts w:hint="eastAsia"/>
        </w:rPr>
        <w:t>(</w:t>
      </w:r>
      <w:r>
        <w:rPr>
          <w:rFonts w:hint="eastAsia"/>
        </w:rPr>
        <w:t>２</w:t>
      </w:r>
      <w:r>
        <w:rPr>
          <w:rFonts w:hint="eastAsia"/>
        </w:rPr>
        <w:t>)</w:t>
      </w:r>
      <w:r>
        <w:rPr>
          <w:rFonts w:hint="eastAsia"/>
        </w:rPr>
        <w:t>　不正の手段によって補助金の交付を受けたとき。</w:t>
      </w:r>
    </w:p>
    <w:p>
      <w:pPr>
        <w:pStyle w:val="0"/>
        <w:widowControl w:val="0"/>
        <w:autoSpaceDE w:val="0"/>
        <w:autoSpaceDN w:val="0"/>
        <w:ind w:left="228" w:hanging="228"/>
        <w:rPr>
          <w:rFonts w:hint="default"/>
        </w:rPr>
      </w:pPr>
      <w:r>
        <w:rPr>
          <w:rFonts w:hint="eastAsia"/>
        </w:rPr>
        <w:t>　</w:t>
      </w:r>
      <w:r>
        <w:rPr>
          <w:rFonts w:hint="eastAsia"/>
        </w:rPr>
        <w:t>(</w:t>
      </w:r>
      <w:r>
        <w:rPr>
          <w:rFonts w:hint="eastAsia"/>
        </w:rPr>
        <w:t>３</w:t>
      </w:r>
      <w:r>
        <w:rPr>
          <w:rFonts w:hint="eastAsia"/>
        </w:rPr>
        <w:t>)</w:t>
      </w:r>
      <w:r>
        <w:rPr>
          <w:rFonts w:hint="eastAsia"/>
        </w:rPr>
        <w:t>　交付決定の内容又はこれに付した条件に違反したとき。</w:t>
      </w:r>
    </w:p>
    <w:p>
      <w:pPr>
        <w:pStyle w:val="0"/>
        <w:widowControl w:val="0"/>
        <w:autoSpaceDE w:val="0"/>
        <w:autoSpaceDN w:val="0"/>
        <w:ind w:left="228" w:hanging="228"/>
        <w:rPr>
          <w:rFonts w:hint="default"/>
        </w:rPr>
      </w:pPr>
      <w:r>
        <w:rPr>
          <w:rFonts w:hint="eastAsia"/>
        </w:rPr>
        <w:t>　</w:t>
      </w:r>
      <w:r>
        <w:rPr>
          <w:rFonts w:hint="eastAsia"/>
        </w:rPr>
        <w:t>(</w:t>
      </w:r>
      <w:r>
        <w:rPr>
          <w:rFonts w:hint="eastAsia"/>
        </w:rPr>
        <w:t>４</w:t>
      </w:r>
      <w:r>
        <w:rPr>
          <w:rFonts w:hint="eastAsia"/>
        </w:rPr>
        <w:t>)</w:t>
      </w:r>
      <w:r>
        <w:rPr>
          <w:rFonts w:hint="eastAsia"/>
        </w:rPr>
        <w:t>　交付決定の前に、撤去工事に着手したとき。</w:t>
      </w:r>
    </w:p>
    <w:p>
      <w:pPr>
        <w:pStyle w:val="0"/>
        <w:widowControl w:val="0"/>
        <w:autoSpaceDE w:val="0"/>
        <w:autoSpaceDN w:val="0"/>
        <w:ind w:left="228" w:hanging="228"/>
        <w:rPr>
          <w:rFonts w:hint="default"/>
        </w:rPr>
      </w:pPr>
      <w:r>
        <w:rPr>
          <w:rFonts w:hint="eastAsia"/>
        </w:rPr>
        <w:t>　</w:t>
      </w:r>
      <w:r>
        <w:rPr>
          <w:rFonts w:hint="eastAsia"/>
        </w:rPr>
        <w:t>(</w:t>
      </w:r>
      <w:r>
        <w:rPr>
          <w:rFonts w:hint="eastAsia"/>
        </w:rPr>
        <w:t>５</w:t>
      </w:r>
      <w:r>
        <w:rPr>
          <w:rFonts w:hint="eastAsia"/>
        </w:rPr>
        <w:t>)</w:t>
      </w:r>
      <w:r>
        <w:rPr>
          <w:rFonts w:hint="eastAsia"/>
        </w:rPr>
        <w:t>　この要綱及びこの要綱の規定に基づく市長の指示に違反したとき。</w:t>
      </w:r>
    </w:p>
    <w:p>
      <w:pPr>
        <w:pStyle w:val="0"/>
        <w:widowControl w:val="0"/>
        <w:autoSpaceDE w:val="0"/>
        <w:autoSpaceDN w:val="0"/>
        <w:ind w:left="228" w:hanging="228"/>
        <w:rPr>
          <w:rFonts w:hint="default"/>
        </w:rPr>
      </w:pPr>
      <w:r>
        <w:rPr>
          <w:rFonts w:hint="eastAsia"/>
        </w:rPr>
        <w:t>　</w:t>
      </w:r>
      <w:r>
        <w:rPr>
          <w:rFonts w:hint="eastAsia"/>
        </w:rPr>
        <w:t>(</w:t>
      </w:r>
      <w:r>
        <w:rPr>
          <w:rFonts w:hint="eastAsia"/>
        </w:rPr>
        <w:t>６</w:t>
      </w:r>
      <w:r>
        <w:rPr>
          <w:rFonts w:hint="eastAsia"/>
        </w:rPr>
        <w:t>)</w:t>
      </w:r>
      <w:r>
        <w:rPr>
          <w:rFonts w:hint="eastAsia"/>
        </w:rPr>
        <w:t>　事業の全部又は一部を継続する必要がなくなったとき。</w:t>
      </w:r>
    </w:p>
    <w:p>
      <w:pPr>
        <w:pStyle w:val="0"/>
        <w:widowControl w:val="0"/>
        <w:autoSpaceDE w:val="0"/>
        <w:autoSpaceDN w:val="0"/>
        <w:ind w:left="228" w:hanging="228"/>
        <w:rPr>
          <w:rFonts w:hint="default"/>
        </w:rPr>
      </w:pPr>
      <w:r>
        <w:rPr>
          <w:rFonts w:hint="eastAsia"/>
        </w:rPr>
        <w:t>　</w:t>
      </w:r>
      <w:r>
        <w:rPr>
          <w:rFonts w:hint="eastAsia"/>
        </w:rPr>
        <w:t>(</w:t>
      </w:r>
      <w:r>
        <w:rPr>
          <w:rFonts w:hint="eastAsia"/>
        </w:rPr>
        <w:t>７</w:t>
      </w:r>
      <w:r>
        <w:rPr>
          <w:rFonts w:hint="eastAsia"/>
        </w:rPr>
        <w:t>)</w:t>
      </w:r>
      <w:r>
        <w:rPr>
          <w:rFonts w:hint="eastAsia"/>
        </w:rPr>
        <w:t>　事業の遂行ができないとき。</w:t>
      </w:r>
    </w:p>
    <w:p>
      <w:pPr>
        <w:pStyle w:val="0"/>
        <w:widowControl w:val="0"/>
        <w:autoSpaceDE w:val="0"/>
        <w:autoSpaceDN w:val="0"/>
        <w:ind w:left="228" w:hanging="228"/>
        <w:rPr>
          <w:rFonts w:hint="default"/>
        </w:rPr>
      </w:pPr>
      <w:r>
        <w:rPr>
          <w:rFonts w:hint="eastAsia"/>
        </w:rPr>
        <w:t>２　市長は、前項の規定により交付決定の取消しを行ったときは、速やかにその旨及びその理由を当該申請者に通知するものとする。</w:t>
      </w:r>
    </w:p>
    <w:p>
      <w:pPr>
        <w:pStyle w:val="0"/>
        <w:widowControl w:val="0"/>
        <w:autoSpaceDE w:val="0"/>
        <w:autoSpaceDN w:val="0"/>
        <w:ind w:left="228" w:hanging="228"/>
        <w:rPr>
          <w:rFonts w:hint="default"/>
        </w:rPr>
      </w:pPr>
      <w:r>
        <w:rPr>
          <w:rFonts w:hint="eastAsia"/>
        </w:rPr>
        <w:t>　（補助金の返還）</w:t>
      </w:r>
    </w:p>
    <w:p>
      <w:pPr>
        <w:pStyle w:val="0"/>
        <w:widowControl w:val="0"/>
        <w:autoSpaceDE w:val="0"/>
        <w:autoSpaceDN w:val="0"/>
        <w:ind w:left="228" w:hanging="228"/>
        <w:rPr>
          <w:rFonts w:hint="default"/>
        </w:rPr>
      </w:pPr>
      <w:r>
        <w:rPr>
          <w:rFonts w:hint="eastAsia"/>
        </w:rPr>
        <w:t>第</w:t>
      </w:r>
      <w:r>
        <w:rPr>
          <w:rFonts w:hint="default"/>
        </w:rPr>
        <w:t>17</w:t>
      </w:r>
      <w:r>
        <w:rPr>
          <w:rFonts w:hint="default"/>
        </w:rPr>
        <w:t>条　市長は、交付決定を取り消した場合において、事業の当該取消しに係る部分に関し、既に補助金が交付されているときは、期限を定めて、その部分について交付した額の返還を命</w:t>
      </w:r>
      <w:r>
        <w:rPr>
          <w:rFonts w:hint="eastAsia"/>
        </w:rPr>
        <w:t>ず</w:t>
      </w:r>
      <w:r>
        <w:rPr>
          <w:rFonts w:hint="default"/>
        </w:rPr>
        <w:t>るものとする。</w:t>
      </w:r>
    </w:p>
    <w:p>
      <w:pPr>
        <w:pStyle w:val="0"/>
        <w:widowControl w:val="0"/>
        <w:autoSpaceDE w:val="0"/>
        <w:autoSpaceDN w:val="0"/>
        <w:ind w:left="228" w:hanging="228"/>
        <w:rPr>
          <w:rFonts w:hint="default"/>
        </w:rPr>
      </w:pPr>
      <w:r>
        <w:rPr>
          <w:rFonts w:hint="eastAsia"/>
        </w:rPr>
        <w:t>　（書類の保管）</w:t>
      </w:r>
    </w:p>
    <w:p>
      <w:pPr>
        <w:pStyle w:val="0"/>
        <w:widowControl w:val="0"/>
        <w:autoSpaceDE w:val="0"/>
        <w:autoSpaceDN w:val="0"/>
        <w:ind w:left="228" w:hanging="228"/>
        <w:rPr>
          <w:rFonts w:hint="default"/>
        </w:rPr>
      </w:pPr>
      <w:r>
        <w:rPr>
          <w:rFonts w:hint="eastAsia"/>
        </w:rPr>
        <w:t>第</w:t>
      </w:r>
      <w:r>
        <w:rPr>
          <w:rFonts w:hint="default"/>
        </w:rPr>
        <w:t>18</w:t>
      </w:r>
      <w:r>
        <w:rPr>
          <w:rFonts w:hint="default"/>
        </w:rPr>
        <w:t>条　申請者は、補助金の交付を受けた事業の実施状況等を明らかにするための書類その他必要となる図書を整備し、事業を完了し、又は</w:t>
      </w:r>
      <w:r>
        <w:rPr>
          <w:rFonts w:hint="eastAsia"/>
        </w:rPr>
        <w:t>中止若しくは</w:t>
      </w:r>
      <w:r>
        <w:rPr>
          <w:rFonts w:hint="default"/>
        </w:rPr>
        <w:t>廃止した</w:t>
      </w:r>
      <w:r>
        <w:rPr>
          <w:rFonts w:hint="eastAsia"/>
        </w:rPr>
        <w:t>日の属する</w:t>
      </w:r>
      <w:r>
        <w:rPr>
          <w:rFonts w:hint="default"/>
        </w:rPr>
        <w:t>年度の翌年度から起算して５年間保存しなければならない。</w:t>
      </w:r>
    </w:p>
    <w:p>
      <w:pPr>
        <w:pStyle w:val="0"/>
        <w:widowControl w:val="0"/>
        <w:autoSpaceDE w:val="0"/>
        <w:autoSpaceDN w:val="0"/>
        <w:ind w:left="228" w:hanging="228"/>
        <w:rPr>
          <w:rFonts w:hint="default"/>
        </w:rPr>
      </w:pPr>
      <w:r>
        <w:rPr>
          <w:rFonts w:hint="eastAsia"/>
        </w:rPr>
        <w:t>　（指導等）</w:t>
      </w:r>
    </w:p>
    <w:p>
      <w:pPr>
        <w:pStyle w:val="0"/>
        <w:widowControl w:val="0"/>
        <w:autoSpaceDE w:val="0"/>
        <w:autoSpaceDN w:val="0"/>
        <w:ind w:left="228" w:hanging="228"/>
        <w:rPr>
          <w:rFonts w:hint="default"/>
        </w:rPr>
      </w:pPr>
      <w:r>
        <w:rPr>
          <w:rFonts w:hint="eastAsia"/>
        </w:rPr>
        <w:t>第</w:t>
      </w:r>
      <w:r>
        <w:rPr>
          <w:rFonts w:hint="default"/>
        </w:rPr>
        <w:t>19</w:t>
      </w:r>
      <w:r>
        <w:rPr>
          <w:rFonts w:hint="default"/>
        </w:rPr>
        <w:t>条　市長は、事業の適正な執行を確保するため、申請者に対し、</w:t>
      </w:r>
      <w:r>
        <w:rPr>
          <w:rFonts w:hint="eastAsia"/>
        </w:rPr>
        <w:t>この要綱の施行のために必要な限度において</w:t>
      </w:r>
      <w:r>
        <w:rPr>
          <w:rFonts w:hint="default"/>
        </w:rPr>
        <w:t>指導、勧告又は助言をすることができる。</w:t>
      </w:r>
    </w:p>
    <w:p>
      <w:pPr>
        <w:pStyle w:val="0"/>
        <w:widowControl w:val="0"/>
        <w:autoSpaceDE w:val="0"/>
        <w:autoSpaceDN w:val="0"/>
        <w:ind w:left="228" w:hanging="228"/>
        <w:rPr>
          <w:rFonts w:hint="default"/>
        </w:rPr>
      </w:pPr>
      <w:r>
        <w:rPr>
          <w:rFonts w:hint="eastAsia"/>
        </w:rPr>
        <w:t>　（その他）</w:t>
      </w:r>
    </w:p>
    <w:p>
      <w:pPr>
        <w:pStyle w:val="0"/>
        <w:widowControl w:val="0"/>
        <w:autoSpaceDE w:val="0"/>
        <w:autoSpaceDN w:val="0"/>
        <w:ind w:left="228" w:hanging="228"/>
        <w:rPr>
          <w:rFonts w:hint="default"/>
        </w:rPr>
      </w:pPr>
      <w:r>
        <w:rPr>
          <w:rFonts w:hint="eastAsia"/>
        </w:rPr>
        <w:t>第</w:t>
      </w:r>
      <w:r>
        <w:rPr>
          <w:rFonts w:hint="default"/>
        </w:rPr>
        <w:t>20</w:t>
      </w:r>
      <w:r>
        <w:rPr>
          <w:rFonts w:hint="default"/>
        </w:rPr>
        <w:t>条　この要綱に定めるもののほか、補助金の交付に関し必要な事項は、</w:t>
      </w:r>
      <w:r>
        <w:rPr>
          <w:rFonts w:hint="eastAsia"/>
        </w:rPr>
        <w:t>市長が</w:t>
      </w:r>
      <w:r>
        <w:rPr>
          <w:rFonts w:hint="default"/>
        </w:rPr>
        <w:t>定める。</w:t>
      </w:r>
    </w:p>
    <w:p>
      <w:pPr>
        <w:pStyle w:val="0"/>
        <w:widowControl w:val="0"/>
        <w:autoSpaceDE w:val="0"/>
        <w:autoSpaceDN w:val="0"/>
        <w:ind w:left="228" w:hanging="228"/>
        <w:rPr>
          <w:rFonts w:hint="default"/>
        </w:rPr>
      </w:pPr>
      <w:r>
        <w:rPr>
          <w:rFonts w:hint="eastAsia"/>
        </w:rPr>
        <w:t>　　　附　則</w:t>
      </w:r>
    </w:p>
    <w:p>
      <w:pPr>
        <w:pStyle w:val="0"/>
        <w:widowControl w:val="0"/>
        <w:autoSpaceDE w:val="0"/>
        <w:autoSpaceDN w:val="0"/>
        <w:ind w:left="228" w:leftChars="0" w:firstLine="0" w:firstLineChars="0"/>
        <w:rPr>
          <w:rFonts w:hint="default"/>
        </w:rPr>
      </w:pPr>
      <w:r>
        <w:rPr>
          <w:rFonts w:hint="eastAsia"/>
        </w:rPr>
        <w:t>この要綱は、平成</w:t>
      </w:r>
      <w:r>
        <w:rPr>
          <w:rFonts w:hint="eastAsia"/>
        </w:rPr>
        <w:t>31</w:t>
      </w:r>
      <w:r>
        <w:rPr>
          <w:rFonts w:hint="eastAsia"/>
        </w:rPr>
        <w:t>年４月１日から施行する。</w:t>
      </w:r>
    </w:p>
    <w:p>
      <w:pPr>
        <w:pStyle w:val="0"/>
        <w:widowControl w:val="0"/>
        <w:autoSpaceDE w:val="0"/>
        <w:autoSpaceDN w:val="0"/>
        <w:ind w:left="228" w:leftChars="0" w:firstLine="456" w:firstLineChars="200"/>
        <w:rPr>
          <w:rFonts w:hint="default"/>
        </w:rPr>
      </w:pPr>
      <w:r>
        <w:rPr>
          <w:rFonts w:hint="eastAsia"/>
        </w:rPr>
        <w:t>附　則（令和４年３月</w:t>
      </w:r>
      <w:r>
        <w:rPr>
          <w:rFonts w:hint="eastAsia"/>
        </w:rPr>
        <w:t>28</w:t>
      </w:r>
      <w:r>
        <w:rPr>
          <w:rFonts w:hint="eastAsia"/>
        </w:rPr>
        <w:t>日告示第</w:t>
      </w:r>
      <w:r>
        <w:rPr>
          <w:rFonts w:hint="eastAsia"/>
        </w:rPr>
        <w:t>66</w:t>
      </w:r>
      <w:r>
        <w:rPr>
          <w:rFonts w:hint="eastAsia"/>
        </w:rPr>
        <w:t>号）</w:t>
      </w:r>
    </w:p>
    <w:p>
      <w:pPr>
        <w:pStyle w:val="0"/>
        <w:widowControl w:val="0"/>
        <w:autoSpaceDE w:val="0"/>
        <w:autoSpaceDN w:val="0"/>
        <w:ind w:left="228" w:leftChars="0" w:firstLine="0" w:firstLineChars="0"/>
        <w:rPr>
          <w:rFonts w:hint="default"/>
        </w:rPr>
      </w:pPr>
      <w:r>
        <w:rPr>
          <w:rFonts w:hint="eastAsia"/>
        </w:rPr>
        <w:t>この要綱は、令和４年４月１日から施</w:t>
      </w:r>
      <w:bookmarkStart w:id="0" w:name="_GoBack"/>
      <w:bookmarkEnd w:id="0"/>
      <w:r>
        <w:rPr>
          <w:rFonts w:hint="eastAsia"/>
        </w:rPr>
        <w:t>行する。</w:t>
      </w:r>
    </w:p>
    <w:p>
      <w:pPr>
        <w:pStyle w:val="0"/>
        <w:widowControl w:val="0"/>
        <w:autoSpaceDE w:val="0"/>
        <w:autoSpaceDN w:val="0"/>
        <w:ind w:left="228" w:hanging="228"/>
        <w:rPr>
          <w:rFonts w:hint="default"/>
          <w:color w:val="auto"/>
        </w:rPr>
      </w:pPr>
      <w:r>
        <w:rPr>
          <w:rFonts w:hint="eastAsia"/>
        </w:rPr>
        <w:t>　　　</w:t>
      </w:r>
      <w:r>
        <w:rPr>
          <w:rFonts w:hint="eastAsia"/>
          <w:color w:val="auto"/>
        </w:rPr>
        <w:t>附　則</w:t>
      </w:r>
    </w:p>
    <w:p>
      <w:pPr>
        <w:pStyle w:val="0"/>
        <w:widowControl w:val="0"/>
        <w:autoSpaceDE w:val="0"/>
        <w:autoSpaceDN w:val="0"/>
        <w:ind w:left="228" w:hanging="228"/>
        <w:rPr>
          <w:rFonts w:hint="default"/>
          <w:color w:val="auto"/>
        </w:rPr>
      </w:pPr>
      <w:r>
        <w:rPr>
          <w:rFonts w:hint="eastAsia"/>
          <w:color w:val="auto"/>
        </w:rPr>
        <w:t>　（施行期日）</w:t>
      </w:r>
    </w:p>
    <w:p>
      <w:pPr>
        <w:pStyle w:val="0"/>
        <w:autoSpaceDE w:val="0"/>
        <w:autoSpaceDN w:val="0"/>
        <w:adjustRightInd w:val="0"/>
        <w:spacing w:line="247" w:lineRule="atLeast"/>
        <w:ind w:leftChars="0" w:rightChars="0" w:firstLine="0" w:firstLineChars="0"/>
        <w:jc w:val="left"/>
        <w:rPr>
          <w:rFonts w:hint="default" w:ascii="ＭＳ 明朝" w:hAnsi="ＭＳ 明朝" w:eastAsia="ＭＳ 明朝"/>
          <w:color w:val="auto"/>
        </w:rPr>
      </w:pPr>
      <w:r>
        <w:rPr>
          <w:rFonts w:hint="default" w:ascii="ＭＳ 明朝" w:hAnsi="ＭＳ 明朝" w:eastAsia="ＭＳ 明朝"/>
          <w:color w:val="auto"/>
          <w:spacing w:val="2"/>
          <w:sz w:val="22"/>
        </w:rPr>
        <w:t>１　この要綱は、令和５年</w:t>
      </w:r>
      <w:r>
        <w:rPr>
          <w:rFonts w:hint="eastAsia" w:ascii="ＭＳ 明朝" w:hAnsi="ＭＳ 明朝" w:eastAsia="ＭＳ 明朝"/>
          <w:color w:val="auto"/>
          <w:spacing w:val="2"/>
          <w:sz w:val="22"/>
        </w:rPr>
        <w:t>７</w:t>
      </w:r>
      <w:r>
        <w:rPr>
          <w:rFonts w:hint="default" w:ascii="ＭＳ 明朝" w:hAnsi="ＭＳ 明朝" w:eastAsia="ＭＳ 明朝"/>
          <w:color w:val="auto"/>
          <w:spacing w:val="2"/>
          <w:sz w:val="22"/>
        </w:rPr>
        <w:t>月</w:t>
      </w:r>
      <w:r>
        <w:rPr>
          <w:rFonts w:hint="eastAsia" w:ascii="ＭＳ 明朝" w:hAnsi="ＭＳ 明朝" w:eastAsia="ＭＳ 明朝"/>
          <w:color w:val="auto"/>
          <w:spacing w:val="2"/>
          <w:sz w:val="22"/>
        </w:rPr>
        <w:t>21</w:t>
      </w:r>
      <w:r>
        <w:rPr>
          <w:rFonts w:hint="default" w:ascii="ＭＳ 明朝" w:hAnsi="ＭＳ 明朝" w:eastAsia="ＭＳ 明朝"/>
          <w:color w:val="auto"/>
          <w:spacing w:val="2"/>
          <w:sz w:val="22"/>
        </w:rPr>
        <w:t>日から施行する。　</w:t>
      </w:r>
    </w:p>
    <w:p>
      <w:pPr>
        <w:pStyle w:val="0"/>
        <w:autoSpaceDE w:val="0"/>
        <w:autoSpaceDN w:val="0"/>
        <w:adjustRightInd w:val="0"/>
        <w:spacing w:line="247" w:lineRule="atLeast"/>
        <w:ind w:leftChars="0" w:rightChars="0" w:firstLine="0" w:firstLineChars="0"/>
        <w:jc w:val="left"/>
        <w:rPr>
          <w:rFonts w:hint="default" w:ascii="ＭＳ 明朝" w:hAnsi="ＭＳ 明朝" w:eastAsia="ＭＳ 明朝"/>
          <w:color w:val="auto"/>
        </w:rPr>
      </w:pPr>
      <w:r>
        <w:rPr>
          <w:rFonts w:hint="default" w:ascii="ＭＳ 明朝" w:hAnsi="ＭＳ 明朝" w:eastAsia="ＭＳ 明朝"/>
          <w:color w:val="auto"/>
          <w:spacing w:val="2"/>
          <w:sz w:val="22"/>
        </w:rPr>
        <w:t>　（経過措置）</w:t>
      </w:r>
    </w:p>
    <w:p>
      <w:pPr>
        <w:pStyle w:val="0"/>
        <w:widowControl w:val="0"/>
        <w:autoSpaceDE w:val="0"/>
        <w:autoSpaceDN w:val="0"/>
        <w:ind w:left="228" w:hanging="228"/>
        <w:rPr>
          <w:rFonts w:hint="default"/>
          <w:color w:val="auto"/>
        </w:rPr>
      </w:pPr>
      <w:r>
        <w:rPr>
          <w:rFonts w:hint="default" w:ascii="ＭＳ 明朝" w:hAnsi="ＭＳ 明朝" w:eastAsia="ＭＳ 明朝"/>
          <w:color w:val="auto"/>
          <w:spacing w:val="2"/>
          <w:sz w:val="22"/>
        </w:rPr>
        <w:t>２　改正後の観音寺市民間危険ブロック塀等撤去事業補助金交付要綱の規定は、令和５年</w:t>
      </w:r>
      <w:r>
        <w:rPr>
          <w:rFonts w:hint="eastAsia" w:ascii="ＭＳ 明朝" w:hAnsi="ＭＳ 明朝" w:eastAsia="ＭＳ 明朝"/>
          <w:color w:val="auto"/>
          <w:spacing w:val="2"/>
          <w:sz w:val="22"/>
        </w:rPr>
        <w:t>７</w:t>
      </w:r>
      <w:r>
        <w:rPr>
          <w:rFonts w:hint="default" w:ascii="ＭＳ 明朝" w:hAnsi="ＭＳ 明朝" w:eastAsia="ＭＳ 明朝"/>
          <w:color w:val="auto"/>
          <w:spacing w:val="2"/>
          <w:sz w:val="22"/>
        </w:rPr>
        <w:t>月</w:t>
      </w:r>
      <w:r>
        <w:rPr>
          <w:rFonts w:hint="eastAsia" w:ascii="ＭＳ 明朝" w:hAnsi="ＭＳ 明朝" w:eastAsia="ＭＳ 明朝"/>
          <w:color w:val="auto"/>
          <w:spacing w:val="2"/>
          <w:sz w:val="22"/>
        </w:rPr>
        <w:t>21</w:t>
      </w:r>
      <w:r>
        <w:rPr>
          <w:rFonts w:hint="default" w:ascii="ＭＳ 明朝" w:hAnsi="ＭＳ 明朝" w:eastAsia="ＭＳ 明朝"/>
          <w:color w:val="auto"/>
          <w:spacing w:val="2"/>
          <w:sz w:val="22"/>
        </w:rPr>
        <w:t>日以後に申請した補助金の交付について適用し、同日前に申請した補助金の交付については、なお従前の例による。</w:t>
      </w:r>
    </w:p>
    <w:p>
      <w:pPr>
        <w:pStyle w:val="0"/>
        <w:widowControl w:val="0"/>
        <w:autoSpaceDE w:val="0"/>
        <w:autoSpaceDN w:val="0"/>
        <w:ind w:left="228" w:hanging="228"/>
        <w:rPr>
          <w:rFonts w:hint="default"/>
        </w:rPr>
      </w:pPr>
    </w:p>
    <w:p>
      <w:pPr>
        <w:pStyle w:val="0"/>
        <w:widowControl w:val="0"/>
        <w:autoSpaceDE w:val="0"/>
        <w:autoSpaceDN w:val="0"/>
        <w:ind w:left="228" w:hanging="228"/>
        <w:rPr>
          <w:rFonts w:hint="default"/>
        </w:rPr>
      </w:pPr>
    </w:p>
    <w:p>
      <w:pPr>
        <w:pStyle w:val="0"/>
        <w:widowControl w:val="0"/>
        <w:autoSpaceDE w:val="0"/>
        <w:autoSpaceDN w:val="0"/>
        <w:ind w:left="228" w:hanging="228"/>
        <w:rPr>
          <w:rFonts w:hint="default"/>
        </w:rPr>
      </w:pPr>
    </w:p>
    <w:p>
      <w:pPr>
        <w:pStyle w:val="0"/>
        <w:widowControl w:val="0"/>
        <w:autoSpaceDE w:val="0"/>
        <w:autoSpaceDN w:val="0"/>
        <w:ind w:left="228" w:hanging="228"/>
        <w:rPr>
          <w:rFonts w:hint="default"/>
        </w:rPr>
      </w:pPr>
    </w:p>
    <w:p>
      <w:pPr>
        <w:pStyle w:val="0"/>
        <w:widowControl w:val="0"/>
        <w:autoSpaceDE w:val="0"/>
        <w:autoSpaceDN w:val="0"/>
        <w:ind w:left="228" w:hanging="228"/>
        <w:rPr>
          <w:rFonts w:hint="default"/>
        </w:rPr>
      </w:pPr>
    </w:p>
    <w:p>
      <w:pPr>
        <w:pStyle w:val="0"/>
        <w:widowControl w:val="0"/>
        <w:autoSpaceDE w:val="0"/>
        <w:autoSpaceDN w:val="0"/>
        <w:ind w:left="228" w:hanging="228"/>
        <w:rPr>
          <w:rFonts w:hint="default"/>
        </w:rPr>
      </w:pPr>
    </w:p>
    <w:p>
      <w:pPr>
        <w:pStyle w:val="0"/>
        <w:widowControl w:val="0"/>
        <w:autoSpaceDE w:val="0"/>
        <w:autoSpaceDN w:val="0"/>
        <w:ind w:left="228" w:hanging="228"/>
        <w:rPr>
          <w:rFonts w:hint="default"/>
        </w:rPr>
      </w:pPr>
    </w:p>
    <w:p>
      <w:pPr>
        <w:pStyle w:val="0"/>
        <w:widowControl w:val="0"/>
        <w:autoSpaceDE w:val="0"/>
        <w:autoSpaceDN w:val="0"/>
        <w:ind w:left="228" w:hanging="228"/>
        <w:rPr>
          <w:rFonts w:hint="default"/>
        </w:rPr>
      </w:pPr>
    </w:p>
    <w:p>
      <w:pPr>
        <w:pStyle w:val="0"/>
        <w:widowControl w:val="0"/>
        <w:autoSpaceDE w:val="0"/>
        <w:autoSpaceDN w:val="0"/>
        <w:ind w:left="228" w:hanging="228"/>
        <w:rPr>
          <w:rFonts w:hint="default"/>
        </w:rPr>
      </w:pPr>
    </w:p>
    <w:p>
      <w:pPr>
        <w:pStyle w:val="0"/>
        <w:widowControl w:val="0"/>
        <w:autoSpaceDE w:val="0"/>
        <w:autoSpaceDN w:val="0"/>
        <w:ind w:left="228" w:hanging="228"/>
        <w:rPr>
          <w:rFonts w:hint="default"/>
        </w:rPr>
      </w:pPr>
    </w:p>
    <w:p>
      <w:pPr>
        <w:pStyle w:val="0"/>
        <w:widowControl w:val="0"/>
        <w:autoSpaceDE w:val="0"/>
        <w:autoSpaceDN w:val="0"/>
        <w:ind w:left="228" w:hanging="228"/>
        <w:rPr>
          <w:rFonts w:hint="default"/>
        </w:rPr>
      </w:pPr>
    </w:p>
    <w:p>
      <w:pPr>
        <w:pStyle w:val="0"/>
        <w:widowControl w:val="0"/>
        <w:autoSpaceDE w:val="0"/>
        <w:autoSpaceDN w:val="0"/>
        <w:ind w:left="228" w:hanging="228"/>
        <w:rPr>
          <w:rFonts w:hint="default"/>
        </w:rPr>
      </w:pPr>
    </w:p>
    <w:p>
      <w:pPr>
        <w:pStyle w:val="0"/>
        <w:widowControl w:val="0"/>
        <w:autoSpaceDE w:val="0"/>
        <w:autoSpaceDN w:val="0"/>
        <w:ind w:left="228" w:hanging="228"/>
        <w:rPr>
          <w:rFonts w:hint="default"/>
        </w:rPr>
      </w:pPr>
    </w:p>
    <w:p>
      <w:pPr>
        <w:pStyle w:val="0"/>
        <w:widowControl w:val="0"/>
        <w:autoSpaceDE w:val="0"/>
        <w:autoSpaceDN w:val="0"/>
        <w:ind w:left="228" w:hanging="228"/>
        <w:rPr>
          <w:rFonts w:hint="default"/>
        </w:rPr>
      </w:pPr>
    </w:p>
    <w:p>
      <w:pPr>
        <w:pStyle w:val="0"/>
        <w:widowControl w:val="0"/>
        <w:autoSpaceDE w:val="0"/>
        <w:autoSpaceDN w:val="0"/>
        <w:ind w:left="228" w:hanging="228"/>
        <w:rPr>
          <w:rFonts w:hint="default"/>
        </w:rPr>
      </w:pPr>
    </w:p>
    <w:p>
      <w:pPr>
        <w:pStyle w:val="0"/>
        <w:widowControl w:val="0"/>
        <w:autoSpaceDE w:val="0"/>
        <w:autoSpaceDN w:val="0"/>
        <w:ind w:left="228" w:hanging="228"/>
        <w:rPr>
          <w:rFonts w:hint="default"/>
        </w:rPr>
      </w:pPr>
    </w:p>
    <w:p>
      <w:pPr>
        <w:pStyle w:val="0"/>
        <w:widowControl w:val="0"/>
        <w:autoSpaceDE w:val="0"/>
        <w:autoSpaceDN w:val="0"/>
        <w:ind w:left="228" w:hanging="228"/>
        <w:rPr>
          <w:rFonts w:hint="default"/>
        </w:rPr>
      </w:pPr>
    </w:p>
    <w:p>
      <w:pPr>
        <w:pStyle w:val="0"/>
        <w:widowControl w:val="0"/>
        <w:autoSpaceDE w:val="0"/>
        <w:autoSpaceDN w:val="0"/>
        <w:ind w:left="228" w:hanging="228"/>
        <w:rPr>
          <w:rFonts w:hint="default"/>
        </w:rPr>
      </w:pPr>
    </w:p>
    <w:p>
      <w:pPr>
        <w:pStyle w:val="0"/>
        <w:widowControl w:val="0"/>
        <w:autoSpaceDE w:val="0"/>
        <w:autoSpaceDN w:val="0"/>
        <w:ind w:left="228" w:hanging="228"/>
        <w:rPr>
          <w:rFonts w:hint="default"/>
        </w:rPr>
      </w:pPr>
    </w:p>
    <w:p>
      <w:pPr>
        <w:pStyle w:val="0"/>
        <w:widowControl w:val="0"/>
        <w:autoSpaceDE w:val="0"/>
        <w:autoSpaceDN w:val="0"/>
        <w:ind w:left="228" w:hanging="228"/>
        <w:rPr>
          <w:rFonts w:hint="default"/>
        </w:rPr>
      </w:pPr>
    </w:p>
    <w:p>
      <w:pPr>
        <w:pStyle w:val="0"/>
        <w:widowControl w:val="0"/>
        <w:autoSpaceDE w:val="0"/>
        <w:autoSpaceDN w:val="0"/>
        <w:ind w:left="228" w:hanging="228"/>
        <w:rPr>
          <w:rFonts w:hint="default"/>
        </w:rPr>
      </w:pPr>
    </w:p>
    <w:p>
      <w:pPr>
        <w:pStyle w:val="0"/>
        <w:widowControl w:val="0"/>
        <w:autoSpaceDE w:val="0"/>
        <w:autoSpaceDN w:val="0"/>
        <w:ind w:left="228" w:hanging="228"/>
        <w:rPr>
          <w:rFonts w:hint="default"/>
        </w:rPr>
      </w:pPr>
    </w:p>
    <w:p>
      <w:pPr>
        <w:pStyle w:val="0"/>
        <w:widowControl w:val="0"/>
        <w:autoSpaceDE w:val="0"/>
        <w:autoSpaceDN w:val="0"/>
        <w:ind w:left="228" w:hanging="228"/>
        <w:rPr>
          <w:rFonts w:hint="default"/>
        </w:rPr>
      </w:pPr>
    </w:p>
    <w:p>
      <w:pPr>
        <w:pStyle w:val="0"/>
        <w:widowControl w:val="0"/>
        <w:autoSpaceDE w:val="0"/>
        <w:autoSpaceDN w:val="0"/>
        <w:ind w:left="228" w:hanging="228"/>
        <w:rPr>
          <w:rFonts w:hint="default"/>
        </w:rPr>
      </w:pPr>
    </w:p>
    <w:p>
      <w:pPr>
        <w:pStyle w:val="0"/>
        <w:widowControl w:val="0"/>
        <w:autoSpaceDE w:val="0"/>
        <w:autoSpaceDN w:val="0"/>
        <w:ind w:left="228" w:hanging="228"/>
        <w:rPr>
          <w:rFonts w:hint="default"/>
        </w:rPr>
      </w:pPr>
    </w:p>
    <w:p>
      <w:pPr>
        <w:pStyle w:val="0"/>
        <w:widowControl w:val="0"/>
        <w:autoSpaceDE w:val="0"/>
        <w:autoSpaceDN w:val="0"/>
        <w:ind w:left="228" w:hanging="228"/>
        <w:rPr>
          <w:rFonts w:hint="default"/>
        </w:rPr>
      </w:pPr>
    </w:p>
    <w:p>
      <w:pPr>
        <w:pStyle w:val="0"/>
        <w:widowControl w:val="0"/>
        <w:autoSpaceDE w:val="0"/>
        <w:autoSpaceDN w:val="0"/>
        <w:ind w:left="228" w:hanging="228"/>
        <w:rPr>
          <w:rFonts w:hint="default"/>
        </w:rPr>
      </w:pPr>
      <w:r>
        <w:rPr>
          <w:rFonts w:hint="eastAsia"/>
        </w:rPr>
        <w:t>別表第１（第２条関係）</w:t>
      </w:r>
    </w:p>
    <w:tbl>
      <w:tblPr>
        <w:tblStyle w:val="21"/>
        <w:tblpPr w:leftFromText="142" w:rightFromText="142" w:topFromText="0" w:bottomFromText="0" w:vertAnchor="page" w:horzAnchor="margin" w:tblpXSpec="left" w:tblpY="2248"/>
        <w:tblW w:w="8887" w:type="dxa"/>
        <w:tblLayout w:type="fixed"/>
        <w:tblLook w:firstRow="1" w:lastRow="0" w:firstColumn="1" w:lastColumn="0" w:noHBand="0" w:noVBand="1" w:val="04A0"/>
      </w:tblPr>
      <w:tblGrid>
        <w:gridCol w:w="451"/>
        <w:gridCol w:w="2011"/>
        <w:gridCol w:w="6425"/>
      </w:tblGrid>
      <w:tr>
        <w:trPr>
          <w:trHeight w:val="450" w:hRule="atLeast"/>
        </w:trPr>
        <w:tc>
          <w:tcPr>
            <w:tcW w:w="8887" w:type="dxa"/>
            <w:gridSpan w:val="3"/>
            <w:tcBorders>
              <w:top w:val="nil"/>
              <w:left w:val="nil"/>
              <w:bottom w:val="none" w:color="auto" w:sz="0" w:space="0"/>
              <w:right w:val="nil"/>
              <w:tl2br w:val="none" w:color="auto" w:sz="0" w:space="0"/>
              <w:tr2bl w:val="none" w:color="auto" w:sz="0" w:space="0"/>
            </w:tcBorders>
            <w:vAlign w:val="center"/>
          </w:tcPr>
          <w:p>
            <w:pPr>
              <w:pStyle w:val="0"/>
              <w:widowControl w:val="0"/>
              <w:autoSpaceDE w:val="0"/>
              <w:autoSpaceDN w:val="0"/>
              <w:ind w:left="228" w:hanging="228"/>
              <w:jc w:val="left"/>
              <w:rPr>
                <w:rFonts w:hint="default"/>
              </w:rPr>
            </w:pPr>
            <w:r>
              <w:rPr>
                <w:rFonts w:hint="eastAsia"/>
              </w:rPr>
              <w:t>補強コンクリートブロック造による塀</w:t>
            </w:r>
          </w:p>
        </w:tc>
      </w:tr>
      <w:tr>
        <w:trPr>
          <w:trHeight w:val="450" w:hRule="atLeast"/>
        </w:trPr>
        <w:tc>
          <w:tcPr>
            <w:tcW w:w="2462" w:type="dxa"/>
            <w:gridSpan w:val="2"/>
            <w:vAlign w:val="center"/>
          </w:tcPr>
          <w:p>
            <w:pPr>
              <w:pStyle w:val="0"/>
              <w:widowControl w:val="0"/>
              <w:autoSpaceDE w:val="0"/>
              <w:autoSpaceDN w:val="0"/>
              <w:ind w:left="228" w:hanging="228"/>
              <w:jc w:val="center"/>
              <w:rPr>
                <w:rFonts w:hint="default"/>
              </w:rPr>
            </w:pPr>
            <w:r>
              <w:rPr>
                <w:rFonts w:hint="eastAsia"/>
              </w:rPr>
              <w:t>点検項目</w:t>
            </w:r>
          </w:p>
        </w:tc>
        <w:tc>
          <w:tcPr>
            <w:tcW w:w="6425" w:type="dxa"/>
            <w:vAlign w:val="center"/>
          </w:tcPr>
          <w:p>
            <w:pPr>
              <w:pStyle w:val="0"/>
              <w:widowControl w:val="0"/>
              <w:autoSpaceDE w:val="0"/>
              <w:autoSpaceDN w:val="0"/>
              <w:ind w:left="228" w:hanging="228"/>
              <w:jc w:val="center"/>
              <w:rPr>
                <w:rFonts w:hint="default"/>
              </w:rPr>
            </w:pPr>
            <w:r>
              <w:rPr>
                <w:rFonts w:hint="eastAsia"/>
              </w:rPr>
              <w:t>点検内容</w:t>
            </w:r>
          </w:p>
        </w:tc>
      </w:tr>
      <w:tr>
        <w:trPr>
          <w:trHeight w:val="750" w:hRule="atLeast"/>
        </w:trPr>
        <w:tc>
          <w:tcPr>
            <w:tcW w:w="451" w:type="dxa"/>
            <w:vAlign w:val="center"/>
          </w:tcPr>
          <w:p>
            <w:pPr>
              <w:pStyle w:val="0"/>
              <w:widowControl w:val="0"/>
              <w:autoSpaceDE w:val="0"/>
              <w:autoSpaceDN w:val="0"/>
              <w:ind w:left="228" w:hanging="228"/>
              <w:rPr>
                <w:rFonts w:hint="default"/>
              </w:rPr>
            </w:pPr>
            <w:r>
              <w:rPr>
                <w:rFonts w:hint="eastAsia"/>
              </w:rPr>
              <w:t>１</w:t>
            </w:r>
          </w:p>
        </w:tc>
        <w:tc>
          <w:tcPr>
            <w:tcW w:w="2011" w:type="dxa"/>
            <w:vAlign w:val="center"/>
          </w:tcPr>
          <w:p>
            <w:pPr>
              <w:pStyle w:val="0"/>
              <w:widowControl w:val="0"/>
              <w:autoSpaceDE w:val="0"/>
              <w:autoSpaceDN w:val="0"/>
              <w:ind w:left="228" w:hanging="228"/>
              <w:rPr>
                <w:rFonts w:hint="default"/>
              </w:rPr>
            </w:pPr>
            <w:r>
              <w:rPr>
                <w:rFonts w:hint="eastAsia"/>
              </w:rPr>
              <w:t>高さ</w:t>
            </w:r>
          </w:p>
        </w:tc>
        <w:tc>
          <w:tcPr>
            <w:tcW w:w="6425" w:type="dxa"/>
            <w:vAlign w:val="center"/>
          </w:tcPr>
          <w:p>
            <w:pPr>
              <w:pStyle w:val="0"/>
              <w:widowControl w:val="0"/>
              <w:autoSpaceDE w:val="0"/>
              <w:autoSpaceDN w:val="0"/>
              <w:ind w:left="228" w:hanging="228"/>
              <w:rPr>
                <w:rFonts w:hint="default"/>
              </w:rPr>
            </w:pPr>
            <w:r>
              <w:rPr>
                <w:rFonts w:hint="eastAsia"/>
              </w:rPr>
              <w:t>2.2</w:t>
            </w:r>
            <w:r>
              <w:rPr>
                <w:rFonts w:hint="eastAsia"/>
              </w:rPr>
              <w:t>ｍを超える。</w:t>
            </w:r>
          </w:p>
        </w:tc>
      </w:tr>
      <w:tr>
        <w:trPr>
          <w:trHeight w:val="825" w:hRule="atLeast"/>
        </w:trPr>
        <w:tc>
          <w:tcPr>
            <w:tcW w:w="451" w:type="dxa"/>
            <w:vMerge w:val="restart"/>
            <w:vAlign w:val="center"/>
          </w:tcPr>
          <w:p>
            <w:pPr>
              <w:pStyle w:val="0"/>
              <w:widowControl w:val="0"/>
              <w:autoSpaceDE w:val="0"/>
              <w:autoSpaceDN w:val="0"/>
              <w:ind w:left="228" w:hanging="228"/>
              <w:rPr>
                <w:rFonts w:hint="default"/>
              </w:rPr>
            </w:pPr>
            <w:r>
              <w:rPr>
                <w:rFonts w:hint="eastAsia"/>
              </w:rPr>
              <w:t>２　</w:t>
            </w:r>
          </w:p>
        </w:tc>
        <w:tc>
          <w:tcPr>
            <w:tcW w:w="2011" w:type="dxa"/>
            <w:vMerge w:val="restart"/>
            <w:vAlign w:val="center"/>
          </w:tcPr>
          <w:p>
            <w:pPr>
              <w:pStyle w:val="0"/>
              <w:widowControl w:val="0"/>
              <w:autoSpaceDE w:val="0"/>
              <w:autoSpaceDN w:val="0"/>
              <w:ind w:left="228" w:hanging="228"/>
              <w:rPr>
                <w:rFonts w:hint="default"/>
              </w:rPr>
            </w:pPr>
            <w:r>
              <w:rPr>
                <w:rFonts w:hint="eastAsia"/>
              </w:rPr>
              <w:t>壁の厚さ　</w:t>
            </w:r>
          </w:p>
        </w:tc>
        <w:tc>
          <w:tcPr>
            <w:tcW w:w="6425" w:type="dxa"/>
            <w:vAlign w:val="center"/>
          </w:tcPr>
          <w:p>
            <w:pPr>
              <w:pStyle w:val="0"/>
              <w:widowControl w:val="0"/>
              <w:autoSpaceDE w:val="0"/>
              <w:autoSpaceDN w:val="0"/>
              <w:ind w:left="228" w:hanging="228"/>
              <w:rPr>
                <w:rFonts w:hint="default"/>
              </w:rPr>
            </w:pPr>
            <w:r>
              <w:rPr>
                <w:rFonts w:hint="eastAsia"/>
              </w:rPr>
              <w:t>高さ２ｍを超える塀で</w:t>
            </w:r>
            <w:r>
              <w:rPr>
                <w:rFonts w:hint="eastAsia"/>
              </w:rPr>
              <w:t>15cm</w:t>
            </w:r>
            <w:r>
              <w:rPr>
                <w:rFonts w:hint="eastAsia"/>
              </w:rPr>
              <w:t>未満である。</w:t>
            </w:r>
          </w:p>
        </w:tc>
      </w:tr>
      <w:tr>
        <w:trPr>
          <w:trHeight w:val="825" w:hRule="atLeast"/>
        </w:trPr>
        <w:tc>
          <w:tcPr>
            <w:tcW w:w="451" w:type="dxa"/>
            <w:vMerge w:val="continue"/>
            <w:vAlign w:val="center"/>
          </w:tcPr>
          <w:p>
            <w:pPr>
              <w:pStyle w:val="0"/>
              <w:widowControl w:val="0"/>
              <w:autoSpaceDE w:val="0"/>
              <w:autoSpaceDN w:val="0"/>
              <w:ind w:left="228" w:hanging="228"/>
              <w:rPr>
                <w:rFonts w:hint="default"/>
              </w:rPr>
            </w:pPr>
          </w:p>
        </w:tc>
        <w:tc>
          <w:tcPr>
            <w:tcW w:w="2011" w:type="dxa"/>
            <w:vMerge w:val="continue"/>
            <w:vAlign w:val="center"/>
          </w:tcPr>
          <w:p>
            <w:pPr>
              <w:pStyle w:val="0"/>
              <w:widowControl w:val="0"/>
              <w:autoSpaceDE w:val="0"/>
              <w:autoSpaceDN w:val="0"/>
              <w:ind w:left="228" w:hanging="228"/>
              <w:rPr>
                <w:rFonts w:hint="default"/>
              </w:rPr>
            </w:pPr>
          </w:p>
        </w:tc>
        <w:tc>
          <w:tcPr>
            <w:tcW w:w="6425" w:type="dxa"/>
            <w:vAlign w:val="center"/>
          </w:tcPr>
          <w:p>
            <w:pPr>
              <w:pStyle w:val="0"/>
              <w:widowControl w:val="0"/>
              <w:autoSpaceDE w:val="0"/>
              <w:autoSpaceDN w:val="0"/>
              <w:ind w:left="228" w:hanging="228"/>
              <w:rPr>
                <w:rFonts w:hint="default"/>
              </w:rPr>
            </w:pPr>
            <w:r>
              <w:rPr>
                <w:rFonts w:hint="eastAsia"/>
              </w:rPr>
              <w:t>高さ２ｍ以下の塀で</w:t>
            </w:r>
            <w:r>
              <w:rPr>
                <w:rFonts w:hint="eastAsia"/>
              </w:rPr>
              <w:t>10cm</w:t>
            </w:r>
            <w:r>
              <w:rPr>
                <w:rFonts w:hint="eastAsia"/>
              </w:rPr>
              <w:t>未満である。</w:t>
            </w:r>
          </w:p>
        </w:tc>
      </w:tr>
      <w:tr>
        <w:trPr>
          <w:trHeight w:val="825" w:hRule="atLeast"/>
        </w:trPr>
        <w:tc>
          <w:tcPr>
            <w:tcW w:w="451" w:type="dxa"/>
            <w:vMerge w:val="restart"/>
            <w:vAlign w:val="center"/>
          </w:tcPr>
          <w:p>
            <w:pPr>
              <w:pStyle w:val="0"/>
              <w:widowControl w:val="0"/>
              <w:autoSpaceDE w:val="0"/>
              <w:autoSpaceDN w:val="0"/>
              <w:ind w:left="228" w:hanging="228"/>
              <w:rPr>
                <w:rFonts w:hint="default"/>
              </w:rPr>
            </w:pPr>
            <w:r>
              <w:rPr>
                <w:rFonts w:hint="eastAsia"/>
              </w:rPr>
              <w:t>３　</w:t>
            </w:r>
          </w:p>
        </w:tc>
        <w:tc>
          <w:tcPr>
            <w:tcW w:w="2011" w:type="dxa"/>
            <w:vMerge w:val="restart"/>
            <w:vAlign w:val="center"/>
          </w:tcPr>
          <w:p>
            <w:pPr>
              <w:pStyle w:val="0"/>
              <w:widowControl w:val="0"/>
              <w:autoSpaceDE w:val="0"/>
              <w:autoSpaceDN w:val="0"/>
              <w:ind w:left="228" w:hanging="228"/>
              <w:rPr>
                <w:rFonts w:hint="default"/>
              </w:rPr>
            </w:pPr>
            <w:r>
              <w:rPr>
                <w:rFonts w:hint="eastAsia"/>
              </w:rPr>
              <w:t>鉄筋　</w:t>
            </w:r>
          </w:p>
        </w:tc>
        <w:tc>
          <w:tcPr>
            <w:tcW w:w="6425" w:type="dxa"/>
            <w:vAlign w:val="center"/>
          </w:tcPr>
          <w:p>
            <w:pPr>
              <w:pStyle w:val="0"/>
              <w:widowControl w:val="0"/>
              <w:autoSpaceDE w:val="0"/>
              <w:autoSpaceDN w:val="0"/>
              <w:rPr>
                <w:rFonts w:hint="default"/>
              </w:rPr>
            </w:pPr>
            <w:r>
              <w:rPr>
                <w:rFonts w:hint="eastAsia"/>
              </w:rPr>
              <w:t>壁頂及び基礎は横方向に、壁の端部及び隅各部は縦方向に、それぞれ径９</w:t>
            </w:r>
            <w:r>
              <w:rPr>
                <w:rFonts w:hint="eastAsia"/>
              </w:rPr>
              <w:t>mm</w:t>
            </w:r>
            <w:r>
              <w:rPr>
                <w:rFonts w:hint="eastAsia"/>
              </w:rPr>
              <w:t>以上の鉄筋が入っていない。</w:t>
            </w:r>
          </w:p>
        </w:tc>
      </w:tr>
      <w:tr>
        <w:trPr>
          <w:trHeight w:val="825" w:hRule="atLeast"/>
        </w:trPr>
        <w:tc>
          <w:tcPr>
            <w:tcW w:w="451" w:type="dxa"/>
            <w:vMerge w:val="continue"/>
            <w:vAlign w:val="center"/>
          </w:tcPr>
          <w:p>
            <w:pPr>
              <w:pStyle w:val="0"/>
              <w:widowControl w:val="0"/>
              <w:autoSpaceDE w:val="0"/>
              <w:autoSpaceDN w:val="0"/>
              <w:ind w:left="228" w:hanging="228"/>
              <w:rPr>
                <w:rFonts w:hint="default"/>
              </w:rPr>
            </w:pPr>
          </w:p>
        </w:tc>
        <w:tc>
          <w:tcPr>
            <w:tcW w:w="2011" w:type="dxa"/>
            <w:vMerge w:val="continue"/>
            <w:vAlign w:val="center"/>
          </w:tcPr>
          <w:p>
            <w:pPr>
              <w:pStyle w:val="0"/>
              <w:widowControl w:val="0"/>
              <w:autoSpaceDE w:val="0"/>
              <w:autoSpaceDN w:val="0"/>
              <w:ind w:left="228" w:hanging="228"/>
              <w:rPr>
                <w:rFonts w:hint="default"/>
              </w:rPr>
            </w:pPr>
          </w:p>
        </w:tc>
        <w:tc>
          <w:tcPr>
            <w:tcW w:w="6425" w:type="dxa"/>
            <w:vAlign w:val="center"/>
          </w:tcPr>
          <w:p>
            <w:pPr>
              <w:pStyle w:val="0"/>
              <w:widowControl w:val="0"/>
              <w:autoSpaceDE w:val="0"/>
              <w:autoSpaceDN w:val="0"/>
              <w:rPr>
                <w:rFonts w:hint="default"/>
              </w:rPr>
            </w:pPr>
            <w:r>
              <w:rPr>
                <w:rFonts w:hint="eastAsia"/>
              </w:rPr>
              <w:t>壁内に径９</w:t>
            </w:r>
            <w:r>
              <w:rPr>
                <w:rFonts w:hint="eastAsia"/>
              </w:rPr>
              <w:t>mm</w:t>
            </w:r>
            <w:r>
              <w:rPr>
                <w:rFonts w:hint="eastAsia"/>
              </w:rPr>
              <w:t>以上の鉄筋が縦横</w:t>
            </w:r>
            <w:r>
              <w:rPr>
                <w:rFonts w:hint="eastAsia"/>
              </w:rPr>
              <w:t>80cm</w:t>
            </w:r>
            <w:r>
              <w:rPr>
                <w:rFonts w:hint="eastAsia"/>
              </w:rPr>
              <w:t>以内の間隔で配筋されていない。</w:t>
            </w:r>
          </w:p>
        </w:tc>
      </w:tr>
      <w:tr>
        <w:trPr>
          <w:trHeight w:val="1155" w:hRule="atLeast"/>
        </w:trPr>
        <w:tc>
          <w:tcPr>
            <w:tcW w:w="451" w:type="dxa"/>
            <w:vAlign w:val="center"/>
          </w:tcPr>
          <w:p>
            <w:pPr>
              <w:pStyle w:val="0"/>
              <w:widowControl w:val="0"/>
              <w:autoSpaceDE w:val="0"/>
              <w:autoSpaceDN w:val="0"/>
              <w:ind w:left="228" w:hanging="228"/>
              <w:rPr>
                <w:rFonts w:hint="default"/>
              </w:rPr>
            </w:pPr>
            <w:r>
              <w:rPr>
                <w:rFonts w:hint="eastAsia"/>
              </w:rPr>
              <w:t>４</w:t>
            </w:r>
          </w:p>
        </w:tc>
        <w:tc>
          <w:tcPr>
            <w:tcW w:w="2011" w:type="dxa"/>
            <w:vAlign w:val="center"/>
          </w:tcPr>
          <w:p>
            <w:pPr>
              <w:pStyle w:val="0"/>
              <w:widowControl w:val="0"/>
              <w:autoSpaceDE w:val="0"/>
              <w:autoSpaceDN w:val="0"/>
              <w:spacing w:line="400" w:lineRule="exact"/>
              <w:rPr>
                <w:rFonts w:hint="default"/>
              </w:rPr>
            </w:pPr>
            <w:r>
              <w:rPr>
                <w:rFonts w:hint="eastAsia"/>
              </w:rPr>
              <w:t>控え壁（高さが</w:t>
            </w:r>
            <w:r>
              <w:rPr>
                <w:rFonts w:hint="eastAsia"/>
              </w:rPr>
              <w:t>1.2</w:t>
            </w:r>
            <w:r>
              <w:rPr>
                <w:rFonts w:hint="eastAsia"/>
              </w:rPr>
              <w:t>ｍを超える塀の場合）</w:t>
            </w:r>
          </w:p>
        </w:tc>
        <w:tc>
          <w:tcPr>
            <w:tcW w:w="6425" w:type="dxa"/>
            <w:vAlign w:val="center"/>
          </w:tcPr>
          <w:p>
            <w:pPr>
              <w:pStyle w:val="0"/>
              <w:widowControl w:val="0"/>
              <w:autoSpaceDE w:val="0"/>
              <w:autoSpaceDN w:val="0"/>
              <w:rPr>
                <w:rFonts w:hint="default"/>
              </w:rPr>
            </w:pPr>
            <w:r>
              <w:rPr>
                <w:rFonts w:hint="eastAsia"/>
              </w:rPr>
              <w:t>3.4</w:t>
            </w:r>
            <w:r>
              <w:rPr>
                <w:rFonts w:hint="eastAsia"/>
              </w:rPr>
              <w:t>ｍ以内ごとに鉄筋が入った控え壁が塀の高さの１</w:t>
            </w:r>
            <w:r>
              <w:rPr>
                <w:rFonts w:hint="eastAsia"/>
              </w:rPr>
              <w:t>/</w:t>
            </w:r>
            <w:r>
              <w:rPr>
                <w:rFonts w:hint="eastAsia"/>
              </w:rPr>
              <w:t>５以上突出していない。</w:t>
            </w:r>
          </w:p>
        </w:tc>
      </w:tr>
      <w:tr>
        <w:trPr>
          <w:trHeight w:val="825" w:hRule="atLeast"/>
        </w:trPr>
        <w:tc>
          <w:tcPr>
            <w:tcW w:w="451" w:type="dxa"/>
            <w:vAlign w:val="center"/>
          </w:tcPr>
          <w:p>
            <w:pPr>
              <w:pStyle w:val="0"/>
              <w:widowControl w:val="0"/>
              <w:autoSpaceDE w:val="0"/>
              <w:autoSpaceDN w:val="0"/>
              <w:ind w:left="228" w:hanging="228"/>
              <w:rPr>
                <w:rFonts w:hint="default"/>
              </w:rPr>
            </w:pPr>
            <w:r>
              <w:rPr>
                <w:rFonts w:hint="eastAsia"/>
              </w:rPr>
              <w:t>５</w:t>
            </w:r>
          </w:p>
        </w:tc>
        <w:tc>
          <w:tcPr>
            <w:tcW w:w="2011" w:type="dxa"/>
            <w:vAlign w:val="center"/>
          </w:tcPr>
          <w:p>
            <w:pPr>
              <w:pStyle w:val="0"/>
              <w:widowControl w:val="0"/>
              <w:autoSpaceDE w:val="0"/>
              <w:autoSpaceDN w:val="0"/>
              <w:ind w:left="228" w:hanging="228"/>
              <w:rPr>
                <w:rFonts w:hint="default"/>
              </w:rPr>
            </w:pPr>
            <w:r>
              <w:rPr>
                <w:rFonts w:hint="eastAsia"/>
              </w:rPr>
              <w:t>基礎</w:t>
            </w:r>
          </w:p>
        </w:tc>
        <w:tc>
          <w:tcPr>
            <w:tcW w:w="6425" w:type="dxa"/>
            <w:vAlign w:val="center"/>
          </w:tcPr>
          <w:p>
            <w:pPr>
              <w:pStyle w:val="0"/>
              <w:widowControl w:val="0"/>
              <w:autoSpaceDE w:val="0"/>
              <w:autoSpaceDN w:val="0"/>
              <w:rPr>
                <w:rFonts w:hint="default"/>
              </w:rPr>
            </w:pPr>
            <w:r>
              <w:rPr>
                <w:rFonts w:hint="eastAsia"/>
              </w:rPr>
              <w:t>丈が</w:t>
            </w:r>
            <w:r>
              <w:rPr>
                <w:rFonts w:hint="eastAsia"/>
              </w:rPr>
              <w:t>35cm</w:t>
            </w:r>
            <w:r>
              <w:rPr>
                <w:rFonts w:hint="eastAsia"/>
              </w:rPr>
              <w:t>以上で根入れ深さが</w:t>
            </w:r>
            <w:r>
              <w:rPr>
                <w:rFonts w:hint="eastAsia"/>
              </w:rPr>
              <w:t>30cm</w:t>
            </w:r>
            <w:r>
              <w:rPr>
                <w:rFonts w:hint="eastAsia"/>
              </w:rPr>
              <w:t>以上の鉄筋コンクリート造の基礎が無い。</w:t>
            </w:r>
          </w:p>
        </w:tc>
      </w:tr>
      <w:tr>
        <w:trPr>
          <w:trHeight w:val="750" w:hRule="atLeast"/>
        </w:trPr>
        <w:tc>
          <w:tcPr>
            <w:tcW w:w="451" w:type="dxa"/>
            <w:vAlign w:val="center"/>
          </w:tcPr>
          <w:p>
            <w:pPr>
              <w:pStyle w:val="0"/>
              <w:widowControl w:val="0"/>
              <w:autoSpaceDE w:val="0"/>
              <w:autoSpaceDN w:val="0"/>
              <w:ind w:left="228" w:hanging="228"/>
              <w:rPr>
                <w:rFonts w:hint="default"/>
              </w:rPr>
            </w:pPr>
            <w:r>
              <w:rPr>
                <w:rFonts w:hint="eastAsia"/>
              </w:rPr>
              <w:t>６</w:t>
            </w:r>
          </w:p>
        </w:tc>
        <w:tc>
          <w:tcPr>
            <w:tcW w:w="2011" w:type="dxa"/>
            <w:vAlign w:val="center"/>
          </w:tcPr>
          <w:p>
            <w:pPr>
              <w:pStyle w:val="0"/>
              <w:widowControl w:val="0"/>
              <w:autoSpaceDE w:val="0"/>
              <w:autoSpaceDN w:val="0"/>
              <w:rPr>
                <w:rFonts w:hint="default"/>
              </w:rPr>
            </w:pPr>
            <w:r>
              <w:rPr>
                <w:rFonts w:hint="eastAsia"/>
              </w:rPr>
              <w:t>傾き</w:t>
            </w:r>
            <w:r>
              <w:rPr>
                <w:rFonts w:hint="eastAsia"/>
              </w:rPr>
              <w:br w:type="textWrapping" w:clear="none"/>
            </w:r>
            <w:r>
              <w:rPr>
                <w:rFonts w:hint="eastAsia"/>
              </w:rPr>
              <w:t>ひび割れ</w:t>
            </w:r>
          </w:p>
        </w:tc>
        <w:tc>
          <w:tcPr>
            <w:tcW w:w="6425" w:type="dxa"/>
            <w:vAlign w:val="center"/>
          </w:tcPr>
          <w:p>
            <w:pPr>
              <w:pStyle w:val="0"/>
              <w:widowControl w:val="0"/>
              <w:autoSpaceDE w:val="0"/>
              <w:autoSpaceDN w:val="0"/>
              <w:rPr>
                <w:rFonts w:hint="default"/>
              </w:rPr>
            </w:pPr>
            <w:r>
              <w:rPr>
                <w:rFonts w:hint="eastAsia"/>
              </w:rPr>
              <w:t>全体的に傾いている又は１</w:t>
            </w:r>
            <w:r>
              <w:rPr>
                <w:rFonts w:hint="eastAsia"/>
              </w:rPr>
              <w:t>mm</w:t>
            </w:r>
            <w:r>
              <w:rPr>
                <w:rFonts w:hint="eastAsia"/>
              </w:rPr>
              <w:t>以上のひび割れがある。</w:t>
            </w:r>
          </w:p>
        </w:tc>
      </w:tr>
      <w:tr>
        <w:trPr>
          <w:trHeight w:val="750" w:hRule="atLeast"/>
        </w:trPr>
        <w:tc>
          <w:tcPr>
            <w:tcW w:w="451" w:type="dxa"/>
            <w:vAlign w:val="center"/>
          </w:tcPr>
          <w:p>
            <w:pPr>
              <w:pStyle w:val="0"/>
              <w:widowControl w:val="0"/>
              <w:autoSpaceDE w:val="0"/>
              <w:autoSpaceDN w:val="0"/>
              <w:ind w:left="228" w:hanging="228"/>
              <w:rPr>
                <w:rFonts w:hint="default"/>
              </w:rPr>
            </w:pPr>
            <w:r>
              <w:rPr>
                <w:rFonts w:hint="eastAsia"/>
              </w:rPr>
              <w:t>７</w:t>
            </w:r>
          </w:p>
        </w:tc>
        <w:tc>
          <w:tcPr>
            <w:tcW w:w="2011" w:type="dxa"/>
            <w:vAlign w:val="center"/>
          </w:tcPr>
          <w:p>
            <w:pPr>
              <w:pStyle w:val="0"/>
              <w:widowControl w:val="0"/>
              <w:autoSpaceDE w:val="0"/>
              <w:autoSpaceDN w:val="0"/>
              <w:ind w:left="228" w:hanging="228"/>
              <w:rPr>
                <w:rFonts w:hint="default"/>
              </w:rPr>
            </w:pPr>
            <w:r>
              <w:rPr>
                <w:rFonts w:hint="eastAsia"/>
              </w:rPr>
              <w:t>ぐらつき</w:t>
            </w:r>
          </w:p>
        </w:tc>
        <w:tc>
          <w:tcPr>
            <w:tcW w:w="6425" w:type="dxa"/>
            <w:vAlign w:val="center"/>
          </w:tcPr>
          <w:p>
            <w:pPr>
              <w:pStyle w:val="0"/>
              <w:widowControl w:val="0"/>
              <w:autoSpaceDE w:val="0"/>
              <w:autoSpaceDN w:val="0"/>
              <w:ind w:left="228" w:hanging="228"/>
              <w:rPr>
                <w:rFonts w:hint="default"/>
              </w:rPr>
            </w:pPr>
            <w:r>
              <w:rPr>
                <w:rFonts w:hint="eastAsia"/>
              </w:rPr>
              <w:t>人の力で簡単にぐらつく。</w:t>
            </w:r>
          </w:p>
        </w:tc>
      </w:tr>
      <w:tr>
        <w:trPr>
          <w:trHeight w:val="750" w:hRule="atLeast"/>
        </w:trPr>
        <w:tc>
          <w:tcPr>
            <w:tcW w:w="451" w:type="dxa"/>
            <w:vAlign w:val="center"/>
          </w:tcPr>
          <w:p>
            <w:pPr>
              <w:pStyle w:val="0"/>
              <w:widowControl w:val="0"/>
              <w:autoSpaceDE w:val="0"/>
              <w:autoSpaceDN w:val="0"/>
              <w:ind w:left="228" w:hanging="228"/>
              <w:rPr>
                <w:rFonts w:hint="default"/>
              </w:rPr>
            </w:pPr>
            <w:r>
              <w:rPr>
                <w:rFonts w:hint="eastAsia"/>
              </w:rPr>
              <w:t>８</w:t>
            </w:r>
          </w:p>
        </w:tc>
        <w:tc>
          <w:tcPr>
            <w:tcW w:w="2011" w:type="dxa"/>
            <w:vAlign w:val="center"/>
          </w:tcPr>
          <w:p>
            <w:pPr>
              <w:pStyle w:val="0"/>
              <w:widowControl w:val="0"/>
              <w:autoSpaceDE w:val="0"/>
              <w:autoSpaceDN w:val="0"/>
              <w:ind w:left="228" w:hanging="228"/>
              <w:rPr>
                <w:rFonts w:hint="default"/>
              </w:rPr>
            </w:pPr>
            <w:r>
              <w:rPr>
                <w:rFonts w:hint="eastAsia"/>
              </w:rPr>
              <w:t>その他</w:t>
            </w:r>
          </w:p>
        </w:tc>
        <w:tc>
          <w:tcPr>
            <w:tcW w:w="6425" w:type="dxa"/>
            <w:vAlign w:val="center"/>
          </w:tcPr>
          <w:p>
            <w:pPr>
              <w:pStyle w:val="0"/>
              <w:widowControl w:val="0"/>
              <w:autoSpaceDE w:val="0"/>
              <w:autoSpaceDN w:val="0"/>
              <w:rPr>
                <w:rFonts w:hint="default"/>
              </w:rPr>
            </w:pPr>
            <w:r>
              <w:rPr>
                <w:rFonts w:hint="eastAsia"/>
              </w:rPr>
              <w:t>塀が土留め壁を兼ねている又は玉石積み擁壁等の上にある。</w:t>
            </w:r>
          </w:p>
        </w:tc>
      </w:tr>
    </w:tbl>
    <w:p>
      <w:pPr>
        <w:pStyle w:val="0"/>
        <w:widowControl w:val="0"/>
        <w:autoSpaceDE w:val="0"/>
        <w:autoSpaceDN w:val="0"/>
        <w:ind w:left="228" w:hanging="228"/>
        <w:rPr>
          <w:rFonts w:hint="default"/>
        </w:rPr>
      </w:pPr>
    </w:p>
    <w:p>
      <w:pPr>
        <w:pStyle w:val="0"/>
        <w:widowControl w:val="0"/>
        <w:autoSpaceDE w:val="0"/>
        <w:autoSpaceDN w:val="0"/>
        <w:rPr>
          <w:rFonts w:hint="default"/>
        </w:rPr>
      </w:pPr>
    </w:p>
    <w:p>
      <w:pPr>
        <w:pStyle w:val="0"/>
        <w:widowControl w:val="0"/>
        <w:autoSpaceDE w:val="0"/>
        <w:autoSpaceDN w:val="0"/>
        <w:ind w:left="228" w:hanging="228"/>
        <w:rPr>
          <w:rFonts w:hint="default"/>
        </w:rPr>
      </w:pPr>
    </w:p>
    <w:p>
      <w:pPr>
        <w:pStyle w:val="0"/>
        <w:widowControl w:val="0"/>
        <w:autoSpaceDE w:val="0"/>
        <w:autoSpaceDN w:val="0"/>
        <w:rPr>
          <w:rFonts w:hint="default"/>
        </w:rPr>
      </w:pPr>
    </w:p>
    <w:p>
      <w:pPr>
        <w:pStyle w:val="0"/>
        <w:widowControl w:val="0"/>
        <w:autoSpaceDE w:val="0"/>
        <w:autoSpaceDN w:val="0"/>
        <w:ind w:left="228" w:hanging="228"/>
        <w:rPr>
          <w:rFonts w:hint="default"/>
        </w:rPr>
      </w:pPr>
    </w:p>
    <w:p>
      <w:pPr>
        <w:pStyle w:val="0"/>
        <w:widowControl w:val="0"/>
        <w:autoSpaceDE w:val="0"/>
        <w:autoSpaceDN w:val="0"/>
        <w:ind w:left="228" w:hanging="228"/>
        <w:rPr>
          <w:rFonts w:hint="default"/>
        </w:rPr>
      </w:pPr>
    </w:p>
    <w:p>
      <w:pPr>
        <w:pStyle w:val="0"/>
        <w:widowControl w:val="0"/>
        <w:autoSpaceDE w:val="0"/>
        <w:autoSpaceDN w:val="0"/>
        <w:ind w:left="228" w:hanging="228"/>
        <w:rPr>
          <w:rFonts w:hint="default"/>
        </w:rPr>
      </w:pPr>
      <w:r>
        <w:rPr>
          <w:rFonts w:hint="eastAsia"/>
        </w:rPr>
        <w:t>別表第２（第２条関係）</w:t>
      </w:r>
    </w:p>
    <w:p>
      <w:pPr>
        <w:pStyle w:val="0"/>
        <w:widowControl w:val="0"/>
        <w:autoSpaceDE w:val="0"/>
        <w:autoSpaceDN w:val="0"/>
        <w:rPr>
          <w:rFonts w:hint="default"/>
        </w:rPr>
      </w:pPr>
    </w:p>
    <w:p>
      <w:pPr>
        <w:pStyle w:val="0"/>
        <w:widowControl w:val="0"/>
        <w:autoSpaceDE w:val="0"/>
        <w:autoSpaceDN w:val="0"/>
        <w:rPr>
          <w:rFonts w:hint="default"/>
        </w:rPr>
      </w:pPr>
    </w:p>
    <w:p>
      <w:pPr>
        <w:pStyle w:val="0"/>
        <w:widowControl w:val="0"/>
        <w:autoSpaceDE w:val="0"/>
        <w:autoSpaceDN w:val="0"/>
        <w:ind w:left="228" w:hanging="228"/>
        <w:rPr>
          <w:rFonts w:hint="default"/>
        </w:rPr>
      </w:pPr>
    </w:p>
    <w:p>
      <w:pPr>
        <w:pStyle w:val="0"/>
        <w:widowControl w:val="0"/>
        <w:autoSpaceDE w:val="0"/>
        <w:autoSpaceDN w:val="0"/>
        <w:ind w:left="228" w:hanging="228"/>
        <w:rPr>
          <w:rFonts w:hint="default"/>
        </w:rPr>
      </w:pPr>
    </w:p>
    <w:p>
      <w:pPr>
        <w:pStyle w:val="0"/>
        <w:widowControl w:val="0"/>
        <w:autoSpaceDE w:val="0"/>
        <w:autoSpaceDN w:val="0"/>
        <w:ind w:left="228" w:hanging="228"/>
        <w:rPr>
          <w:rFonts w:hint="default"/>
        </w:rPr>
      </w:pPr>
    </w:p>
    <w:p>
      <w:pPr>
        <w:pStyle w:val="0"/>
        <w:widowControl w:val="0"/>
        <w:autoSpaceDE w:val="0"/>
        <w:autoSpaceDN w:val="0"/>
        <w:ind w:left="228" w:hanging="228"/>
        <w:rPr>
          <w:rFonts w:hint="default"/>
        </w:rPr>
      </w:pPr>
    </w:p>
    <w:p>
      <w:pPr>
        <w:pStyle w:val="0"/>
        <w:widowControl w:val="0"/>
        <w:autoSpaceDE w:val="0"/>
        <w:autoSpaceDN w:val="0"/>
        <w:ind w:left="228" w:hanging="228"/>
        <w:rPr>
          <w:rFonts w:hint="default"/>
        </w:rPr>
      </w:pPr>
    </w:p>
    <w:p>
      <w:pPr>
        <w:pStyle w:val="0"/>
        <w:widowControl w:val="0"/>
        <w:autoSpaceDE w:val="0"/>
        <w:autoSpaceDN w:val="0"/>
        <w:ind w:left="228" w:hanging="228"/>
        <w:rPr>
          <w:rFonts w:hint="default"/>
        </w:rPr>
      </w:pPr>
    </w:p>
    <w:tbl>
      <w:tblPr>
        <w:tblStyle w:val="21"/>
        <w:tblpPr w:leftFromText="142" w:rightFromText="142" w:topFromText="0" w:bottomFromText="0" w:vertAnchor="page" w:horzAnchor="page" w:tblpX="1755" w:tblpY="2276"/>
        <w:tblW w:w="8887" w:type="dxa"/>
        <w:tblLayout w:type="fixed"/>
        <w:tblLook w:firstRow="1" w:lastRow="0" w:firstColumn="1" w:lastColumn="0" w:noHBand="0" w:noVBand="1" w:val="04A0"/>
      </w:tblPr>
      <w:tblGrid>
        <w:gridCol w:w="451"/>
        <w:gridCol w:w="1943"/>
        <w:gridCol w:w="6493"/>
      </w:tblGrid>
      <w:tr>
        <w:trPr>
          <w:trHeight w:val="496" w:hRule="atLeast"/>
        </w:trPr>
        <w:tc>
          <w:tcPr>
            <w:tcW w:w="8887" w:type="dxa"/>
            <w:gridSpan w:val="3"/>
            <w:tcBorders>
              <w:top w:val="nil"/>
              <w:left w:val="nil"/>
              <w:bottom w:val="none" w:color="auto" w:sz="0" w:space="0"/>
              <w:right w:val="nil"/>
              <w:tl2br w:val="none" w:color="auto" w:sz="0" w:space="0"/>
              <w:tr2bl w:val="none" w:color="auto" w:sz="0" w:space="0"/>
            </w:tcBorders>
            <w:vAlign w:val="center"/>
          </w:tcPr>
          <w:p>
            <w:pPr>
              <w:pStyle w:val="0"/>
              <w:widowControl w:val="0"/>
              <w:autoSpaceDE w:val="0"/>
              <w:autoSpaceDN w:val="0"/>
              <w:ind w:left="228" w:hanging="228"/>
              <w:jc w:val="left"/>
              <w:rPr>
                <w:rFonts w:hint="default"/>
              </w:rPr>
            </w:pPr>
            <w:r>
              <w:rPr>
                <w:rFonts w:hint="eastAsia"/>
              </w:rPr>
              <w:t>組積造による塀</w:t>
            </w:r>
          </w:p>
        </w:tc>
      </w:tr>
      <w:tr>
        <w:trPr>
          <w:trHeight w:val="496" w:hRule="atLeast"/>
        </w:trPr>
        <w:tc>
          <w:tcPr>
            <w:tcW w:w="2394" w:type="dxa"/>
            <w:gridSpan w:val="2"/>
            <w:vAlign w:val="center"/>
          </w:tcPr>
          <w:p>
            <w:pPr>
              <w:pStyle w:val="0"/>
              <w:widowControl w:val="0"/>
              <w:autoSpaceDE w:val="0"/>
              <w:autoSpaceDN w:val="0"/>
              <w:ind w:left="228" w:hanging="228"/>
              <w:jc w:val="center"/>
              <w:rPr>
                <w:rFonts w:hint="default"/>
              </w:rPr>
            </w:pPr>
            <w:r>
              <w:rPr>
                <w:rFonts w:hint="eastAsia"/>
              </w:rPr>
              <w:t>点検項目</w:t>
            </w:r>
          </w:p>
        </w:tc>
        <w:tc>
          <w:tcPr>
            <w:tcW w:w="6493" w:type="dxa"/>
            <w:vAlign w:val="center"/>
          </w:tcPr>
          <w:p>
            <w:pPr>
              <w:pStyle w:val="0"/>
              <w:widowControl w:val="0"/>
              <w:autoSpaceDE w:val="0"/>
              <w:autoSpaceDN w:val="0"/>
              <w:ind w:left="228" w:hanging="228"/>
              <w:jc w:val="center"/>
              <w:rPr>
                <w:rFonts w:hint="default"/>
              </w:rPr>
            </w:pPr>
            <w:r>
              <w:rPr>
                <w:rFonts w:hint="eastAsia"/>
              </w:rPr>
              <w:t>点検内容</w:t>
            </w:r>
          </w:p>
        </w:tc>
      </w:tr>
      <w:tr>
        <w:trPr>
          <w:trHeight w:val="750" w:hRule="atLeast"/>
        </w:trPr>
        <w:tc>
          <w:tcPr>
            <w:tcW w:w="451" w:type="dxa"/>
            <w:vAlign w:val="center"/>
          </w:tcPr>
          <w:p>
            <w:pPr>
              <w:pStyle w:val="0"/>
              <w:widowControl w:val="0"/>
              <w:autoSpaceDE w:val="0"/>
              <w:autoSpaceDN w:val="0"/>
              <w:ind w:left="228" w:hanging="228"/>
              <w:rPr>
                <w:rFonts w:hint="default"/>
              </w:rPr>
            </w:pPr>
            <w:r>
              <w:rPr>
                <w:rFonts w:hint="eastAsia"/>
              </w:rPr>
              <w:t>１</w:t>
            </w:r>
          </w:p>
        </w:tc>
        <w:tc>
          <w:tcPr>
            <w:tcW w:w="1943" w:type="dxa"/>
            <w:vAlign w:val="center"/>
          </w:tcPr>
          <w:p>
            <w:pPr>
              <w:pStyle w:val="0"/>
              <w:widowControl w:val="0"/>
              <w:autoSpaceDE w:val="0"/>
              <w:autoSpaceDN w:val="0"/>
              <w:ind w:left="228" w:hanging="228"/>
              <w:rPr>
                <w:rFonts w:hint="default"/>
              </w:rPr>
            </w:pPr>
            <w:r>
              <w:rPr>
                <w:rFonts w:hint="eastAsia"/>
              </w:rPr>
              <w:t>高さ</w:t>
            </w:r>
          </w:p>
        </w:tc>
        <w:tc>
          <w:tcPr>
            <w:tcW w:w="6493" w:type="dxa"/>
            <w:vAlign w:val="center"/>
          </w:tcPr>
          <w:p>
            <w:pPr>
              <w:pStyle w:val="0"/>
              <w:widowControl w:val="0"/>
              <w:autoSpaceDE w:val="0"/>
              <w:autoSpaceDN w:val="0"/>
              <w:ind w:left="228" w:hanging="228"/>
              <w:rPr>
                <w:rFonts w:hint="default"/>
              </w:rPr>
            </w:pPr>
            <w:r>
              <w:rPr>
                <w:rFonts w:hint="eastAsia"/>
              </w:rPr>
              <w:t>1.2</w:t>
            </w:r>
            <w:r>
              <w:rPr>
                <w:rFonts w:hint="eastAsia"/>
              </w:rPr>
              <w:t>ｍを超える。</w:t>
            </w:r>
          </w:p>
        </w:tc>
      </w:tr>
      <w:tr>
        <w:trPr>
          <w:trHeight w:val="825" w:hRule="atLeast"/>
        </w:trPr>
        <w:tc>
          <w:tcPr>
            <w:tcW w:w="451" w:type="dxa"/>
            <w:vAlign w:val="center"/>
          </w:tcPr>
          <w:p>
            <w:pPr>
              <w:pStyle w:val="0"/>
              <w:widowControl w:val="0"/>
              <w:autoSpaceDE w:val="0"/>
              <w:autoSpaceDN w:val="0"/>
              <w:ind w:left="228" w:hanging="228"/>
              <w:rPr>
                <w:rFonts w:hint="default"/>
              </w:rPr>
            </w:pPr>
            <w:r>
              <w:rPr>
                <w:rFonts w:hint="eastAsia"/>
              </w:rPr>
              <w:t>２</w:t>
            </w:r>
          </w:p>
        </w:tc>
        <w:tc>
          <w:tcPr>
            <w:tcW w:w="1943" w:type="dxa"/>
            <w:vAlign w:val="center"/>
          </w:tcPr>
          <w:p>
            <w:pPr>
              <w:pStyle w:val="0"/>
              <w:widowControl w:val="0"/>
              <w:autoSpaceDE w:val="0"/>
              <w:autoSpaceDN w:val="0"/>
              <w:ind w:left="228" w:hanging="228"/>
              <w:rPr>
                <w:rFonts w:hint="default"/>
              </w:rPr>
            </w:pPr>
            <w:r>
              <w:rPr>
                <w:rFonts w:hint="eastAsia"/>
              </w:rPr>
              <w:t>壁の厚さ</w:t>
            </w:r>
          </w:p>
        </w:tc>
        <w:tc>
          <w:tcPr>
            <w:tcW w:w="6493" w:type="dxa"/>
            <w:vAlign w:val="center"/>
          </w:tcPr>
          <w:p>
            <w:pPr>
              <w:pStyle w:val="0"/>
              <w:widowControl w:val="0"/>
              <w:autoSpaceDE w:val="0"/>
              <w:autoSpaceDN w:val="0"/>
              <w:rPr>
                <w:rFonts w:hint="default"/>
              </w:rPr>
            </w:pPr>
            <w:r>
              <w:rPr>
                <w:rFonts w:hint="eastAsia"/>
              </w:rPr>
              <w:t>各部分の厚さがその部分から壁頂までの垂直距離の１</w:t>
            </w:r>
            <w:r>
              <w:rPr>
                <w:rFonts w:hint="eastAsia"/>
              </w:rPr>
              <w:t>/10</w:t>
            </w:r>
            <w:r>
              <w:rPr>
                <w:rFonts w:hint="eastAsia"/>
              </w:rPr>
              <w:t>未満である。</w:t>
            </w:r>
          </w:p>
        </w:tc>
      </w:tr>
      <w:tr>
        <w:trPr>
          <w:trHeight w:val="1185" w:hRule="atLeast"/>
        </w:trPr>
        <w:tc>
          <w:tcPr>
            <w:tcW w:w="451" w:type="dxa"/>
            <w:vAlign w:val="center"/>
          </w:tcPr>
          <w:p>
            <w:pPr>
              <w:pStyle w:val="0"/>
              <w:widowControl w:val="0"/>
              <w:autoSpaceDE w:val="0"/>
              <w:autoSpaceDN w:val="0"/>
              <w:ind w:left="228" w:hanging="228"/>
              <w:rPr>
                <w:rFonts w:hint="default"/>
              </w:rPr>
            </w:pPr>
            <w:r>
              <w:rPr>
                <w:rFonts w:hint="eastAsia"/>
              </w:rPr>
              <w:t>３</w:t>
            </w:r>
          </w:p>
        </w:tc>
        <w:tc>
          <w:tcPr>
            <w:tcW w:w="1943" w:type="dxa"/>
            <w:vAlign w:val="center"/>
          </w:tcPr>
          <w:p>
            <w:pPr>
              <w:pStyle w:val="0"/>
              <w:widowControl w:val="0"/>
              <w:autoSpaceDE w:val="0"/>
              <w:autoSpaceDN w:val="0"/>
              <w:ind w:left="228" w:hanging="228"/>
              <w:rPr>
                <w:rFonts w:hint="default"/>
              </w:rPr>
            </w:pPr>
            <w:r>
              <w:rPr>
                <w:rFonts w:hint="eastAsia"/>
              </w:rPr>
              <w:t>控え壁</w:t>
            </w:r>
          </w:p>
        </w:tc>
        <w:tc>
          <w:tcPr>
            <w:tcW w:w="6493" w:type="dxa"/>
            <w:vAlign w:val="center"/>
          </w:tcPr>
          <w:p>
            <w:pPr>
              <w:pStyle w:val="0"/>
              <w:widowControl w:val="0"/>
              <w:autoSpaceDE w:val="0"/>
              <w:autoSpaceDN w:val="0"/>
              <w:rPr>
                <w:rFonts w:hint="default"/>
              </w:rPr>
            </w:pPr>
            <w:r>
              <w:rPr>
                <w:rFonts w:hint="eastAsia"/>
              </w:rPr>
              <w:t>４ｍ以内ごとに壁面からその部分における壁の厚さの</w:t>
            </w:r>
            <w:r>
              <w:rPr>
                <w:rFonts w:hint="eastAsia"/>
              </w:rPr>
              <w:t>1.5</w:t>
            </w:r>
            <w:r>
              <w:rPr>
                <w:rFonts w:hint="eastAsia"/>
              </w:rPr>
              <w:t>倍以上突出していない又は壁の長さが必要寸法の</w:t>
            </w:r>
            <w:r>
              <w:rPr>
                <w:rFonts w:hint="eastAsia"/>
              </w:rPr>
              <w:t>1.5</w:t>
            </w:r>
            <w:r>
              <w:rPr>
                <w:rFonts w:hint="eastAsia"/>
              </w:rPr>
              <w:t>倍以上でない。</w:t>
            </w:r>
          </w:p>
        </w:tc>
      </w:tr>
      <w:tr>
        <w:trPr>
          <w:trHeight w:val="810" w:hRule="atLeast"/>
        </w:trPr>
        <w:tc>
          <w:tcPr>
            <w:tcW w:w="451" w:type="dxa"/>
            <w:vAlign w:val="center"/>
          </w:tcPr>
          <w:p>
            <w:pPr>
              <w:pStyle w:val="0"/>
              <w:widowControl w:val="0"/>
              <w:autoSpaceDE w:val="0"/>
              <w:autoSpaceDN w:val="0"/>
              <w:ind w:left="228" w:hanging="228"/>
              <w:rPr>
                <w:rFonts w:hint="default"/>
              </w:rPr>
            </w:pPr>
            <w:r>
              <w:rPr>
                <w:rFonts w:hint="eastAsia"/>
              </w:rPr>
              <w:t>４</w:t>
            </w:r>
          </w:p>
        </w:tc>
        <w:tc>
          <w:tcPr>
            <w:tcW w:w="1943" w:type="dxa"/>
            <w:vAlign w:val="center"/>
          </w:tcPr>
          <w:p>
            <w:pPr>
              <w:pStyle w:val="0"/>
              <w:widowControl w:val="0"/>
              <w:autoSpaceDE w:val="0"/>
              <w:autoSpaceDN w:val="0"/>
              <w:ind w:left="228" w:hanging="228"/>
              <w:rPr>
                <w:rFonts w:hint="default"/>
              </w:rPr>
            </w:pPr>
            <w:r>
              <w:rPr>
                <w:rFonts w:hint="eastAsia"/>
              </w:rPr>
              <w:t>基礎</w:t>
            </w:r>
          </w:p>
        </w:tc>
        <w:tc>
          <w:tcPr>
            <w:tcW w:w="6493" w:type="dxa"/>
            <w:vAlign w:val="center"/>
          </w:tcPr>
          <w:p>
            <w:pPr>
              <w:pStyle w:val="0"/>
              <w:widowControl w:val="0"/>
              <w:autoSpaceDE w:val="0"/>
              <w:autoSpaceDN w:val="0"/>
              <w:ind w:left="228" w:hanging="228"/>
              <w:rPr>
                <w:rFonts w:hint="default"/>
              </w:rPr>
            </w:pPr>
            <w:r>
              <w:rPr>
                <w:rFonts w:hint="eastAsia"/>
              </w:rPr>
              <w:t>根入れ深さが</w:t>
            </w:r>
            <w:r>
              <w:rPr>
                <w:rFonts w:hint="eastAsia"/>
              </w:rPr>
              <w:t>20cm</w:t>
            </w:r>
            <w:r>
              <w:rPr>
                <w:rFonts w:hint="eastAsia"/>
              </w:rPr>
              <w:t>以上の基礎が無い。</w:t>
            </w:r>
          </w:p>
        </w:tc>
      </w:tr>
      <w:tr>
        <w:trPr>
          <w:trHeight w:val="750" w:hRule="atLeast"/>
        </w:trPr>
        <w:tc>
          <w:tcPr>
            <w:tcW w:w="451" w:type="dxa"/>
            <w:vAlign w:val="center"/>
          </w:tcPr>
          <w:p>
            <w:pPr>
              <w:pStyle w:val="0"/>
              <w:widowControl w:val="0"/>
              <w:autoSpaceDE w:val="0"/>
              <w:autoSpaceDN w:val="0"/>
              <w:ind w:left="228" w:hanging="228"/>
              <w:rPr>
                <w:rFonts w:hint="default"/>
              </w:rPr>
            </w:pPr>
            <w:r>
              <w:rPr>
                <w:rFonts w:hint="eastAsia"/>
              </w:rPr>
              <w:t>５</w:t>
            </w:r>
          </w:p>
        </w:tc>
        <w:tc>
          <w:tcPr>
            <w:tcW w:w="1943" w:type="dxa"/>
            <w:vAlign w:val="center"/>
          </w:tcPr>
          <w:p>
            <w:pPr>
              <w:pStyle w:val="0"/>
              <w:widowControl w:val="0"/>
              <w:autoSpaceDE w:val="0"/>
              <w:autoSpaceDN w:val="0"/>
              <w:rPr>
                <w:rFonts w:hint="default"/>
              </w:rPr>
            </w:pPr>
            <w:r>
              <w:rPr>
                <w:rFonts w:hint="eastAsia"/>
              </w:rPr>
              <w:t>傾き</w:t>
            </w:r>
            <w:r>
              <w:rPr>
                <w:rFonts w:hint="eastAsia"/>
              </w:rPr>
              <w:br w:type="textWrapping" w:clear="none"/>
            </w:r>
            <w:r>
              <w:rPr>
                <w:rFonts w:hint="eastAsia"/>
              </w:rPr>
              <w:t>ひび割れ</w:t>
            </w:r>
          </w:p>
        </w:tc>
        <w:tc>
          <w:tcPr>
            <w:tcW w:w="6493" w:type="dxa"/>
            <w:vAlign w:val="center"/>
          </w:tcPr>
          <w:p>
            <w:pPr>
              <w:pStyle w:val="0"/>
              <w:widowControl w:val="0"/>
              <w:autoSpaceDE w:val="0"/>
              <w:autoSpaceDN w:val="0"/>
              <w:rPr>
                <w:rFonts w:hint="default"/>
              </w:rPr>
            </w:pPr>
            <w:r>
              <w:rPr>
                <w:rFonts w:hint="eastAsia"/>
              </w:rPr>
              <w:t>全体的に傾いている又は１</w:t>
            </w:r>
            <w:r>
              <w:rPr>
                <w:rFonts w:hint="eastAsia"/>
              </w:rPr>
              <w:t>mm</w:t>
            </w:r>
            <w:r>
              <w:rPr>
                <w:rFonts w:hint="eastAsia"/>
              </w:rPr>
              <w:t>以上のひび割れがある。</w:t>
            </w:r>
          </w:p>
        </w:tc>
      </w:tr>
      <w:tr>
        <w:trPr>
          <w:trHeight w:val="750" w:hRule="atLeast"/>
        </w:trPr>
        <w:tc>
          <w:tcPr>
            <w:tcW w:w="451" w:type="dxa"/>
            <w:vAlign w:val="center"/>
          </w:tcPr>
          <w:p>
            <w:pPr>
              <w:pStyle w:val="0"/>
              <w:widowControl w:val="0"/>
              <w:autoSpaceDE w:val="0"/>
              <w:autoSpaceDN w:val="0"/>
              <w:ind w:left="228" w:hanging="228"/>
              <w:rPr>
                <w:rFonts w:hint="default"/>
              </w:rPr>
            </w:pPr>
            <w:r>
              <w:rPr>
                <w:rFonts w:hint="eastAsia"/>
              </w:rPr>
              <w:t>６</w:t>
            </w:r>
          </w:p>
        </w:tc>
        <w:tc>
          <w:tcPr>
            <w:tcW w:w="1943" w:type="dxa"/>
            <w:vAlign w:val="center"/>
          </w:tcPr>
          <w:p>
            <w:pPr>
              <w:pStyle w:val="0"/>
              <w:widowControl w:val="0"/>
              <w:autoSpaceDE w:val="0"/>
              <w:autoSpaceDN w:val="0"/>
              <w:ind w:left="228" w:hanging="228"/>
              <w:rPr>
                <w:rFonts w:hint="default"/>
              </w:rPr>
            </w:pPr>
            <w:r>
              <w:rPr>
                <w:rFonts w:hint="eastAsia"/>
              </w:rPr>
              <w:t>ぐらつき</w:t>
            </w:r>
          </w:p>
        </w:tc>
        <w:tc>
          <w:tcPr>
            <w:tcW w:w="6493" w:type="dxa"/>
            <w:vAlign w:val="center"/>
          </w:tcPr>
          <w:p>
            <w:pPr>
              <w:pStyle w:val="0"/>
              <w:widowControl w:val="0"/>
              <w:autoSpaceDE w:val="0"/>
              <w:autoSpaceDN w:val="0"/>
              <w:ind w:left="228" w:hanging="228"/>
              <w:rPr>
                <w:rFonts w:hint="default"/>
              </w:rPr>
            </w:pPr>
            <w:r>
              <w:rPr>
                <w:rFonts w:hint="eastAsia"/>
              </w:rPr>
              <w:t>人の力で簡単にぐらつく。</w:t>
            </w:r>
          </w:p>
        </w:tc>
      </w:tr>
      <w:tr>
        <w:trPr>
          <w:trHeight w:val="750" w:hRule="atLeast"/>
        </w:trPr>
        <w:tc>
          <w:tcPr>
            <w:tcW w:w="451" w:type="dxa"/>
            <w:vAlign w:val="center"/>
          </w:tcPr>
          <w:p>
            <w:pPr>
              <w:pStyle w:val="0"/>
              <w:widowControl w:val="0"/>
              <w:autoSpaceDE w:val="0"/>
              <w:autoSpaceDN w:val="0"/>
              <w:ind w:left="228" w:hanging="228"/>
              <w:rPr>
                <w:rFonts w:hint="default"/>
              </w:rPr>
            </w:pPr>
            <w:r>
              <w:rPr>
                <w:rFonts w:hint="eastAsia"/>
              </w:rPr>
              <w:t>７</w:t>
            </w:r>
          </w:p>
        </w:tc>
        <w:tc>
          <w:tcPr>
            <w:tcW w:w="1943" w:type="dxa"/>
            <w:vAlign w:val="center"/>
          </w:tcPr>
          <w:p>
            <w:pPr>
              <w:pStyle w:val="0"/>
              <w:widowControl w:val="0"/>
              <w:autoSpaceDE w:val="0"/>
              <w:autoSpaceDN w:val="0"/>
              <w:ind w:left="228" w:hanging="228"/>
              <w:rPr>
                <w:rFonts w:hint="default"/>
              </w:rPr>
            </w:pPr>
            <w:r>
              <w:rPr>
                <w:rFonts w:hint="eastAsia"/>
              </w:rPr>
              <w:t>その他</w:t>
            </w:r>
          </w:p>
        </w:tc>
        <w:tc>
          <w:tcPr>
            <w:tcW w:w="6493" w:type="dxa"/>
            <w:vAlign w:val="center"/>
          </w:tcPr>
          <w:p>
            <w:pPr>
              <w:pStyle w:val="0"/>
              <w:widowControl w:val="0"/>
              <w:autoSpaceDE w:val="0"/>
              <w:autoSpaceDN w:val="0"/>
              <w:rPr>
                <w:rFonts w:hint="default"/>
              </w:rPr>
            </w:pPr>
            <w:r>
              <w:rPr>
                <w:rFonts w:hint="eastAsia"/>
              </w:rPr>
              <w:t>塀が土留め壁を兼ねている又は玉石積み擁壁等の上にある。</w:t>
            </w:r>
          </w:p>
        </w:tc>
      </w:tr>
    </w:tbl>
    <w:p>
      <w:pPr>
        <w:pStyle w:val="0"/>
        <w:widowControl w:val="0"/>
        <w:autoSpaceDE w:val="0"/>
        <w:autoSpaceDN w:val="0"/>
        <w:ind w:left="228" w:hanging="228"/>
        <w:rPr>
          <w:rFonts w:hint="default"/>
        </w:rPr>
      </w:pPr>
    </w:p>
    <w:sectPr>
      <w:pgSz w:w="11906" w:h="16838"/>
      <w:pgMar w:top="1531" w:right="1247" w:bottom="1418" w:left="1531" w:header="851" w:footer="992" w:gutter="0"/>
      <w:cols w:space="720"/>
      <w:textDirection w:val="lrTb"/>
      <w:docGrid w:type="linesAndChars" w:linePitch="496" w:charSpace="1679"/>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メイリオ">
    <w:panose1 w:val="000000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14"/>
  <w:drawingGridVerticalSpacing w:val="248"/>
  <w:displayHorizontalDrawingGridEvery w:val="2"/>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ＭＳ 明朝" w:hAnsi="ＭＳ 明朝" w:eastAsia="ＭＳ 明朝"/>
        <w:kern w:val="2"/>
        <w:sz w:val="22"/>
      </w:rPr>
    </w:rPrDefault>
    <w:pPrDefault>
      <w:pPr>
        <w:jc w:val="both"/>
      </w:pPr>
    </w:pPrDefault>
  </w:docDefaults>
  <w:style w:type="paragraph" w:styleId="0" w:default="1">
    <w:name w:val="Normal"/>
    <w:next w:val="0"/>
    <w:link w:val="0"/>
    <w:uiPriority w:val="0"/>
    <w:qFormat/>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 w:type="table" w:styleId="21">
    <w:name w:val="Table Grid"/>
    <w:basedOn w:val="11"/>
    <w:next w:val="21"/>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238</TotalTime>
  <Pages>9</Pages>
  <Words>50</Words>
  <Characters>4530</Characters>
  <Application>JUST Note</Application>
  <Lines>1033</Lines>
  <Paragraphs>143</Paragraphs>
  <CharactersWithSpaces>4669</CharactersWithSpaces>
  <AppVersion>5.0.1</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米谷　明希子</dc:creator>
  <cp:lastModifiedBy>今井　貴士</cp:lastModifiedBy>
  <cp:lastPrinted>2019-03-11T09:47:00Z</cp:lastPrinted>
  <dcterms:created xsi:type="dcterms:W3CDTF">2019-03-19T23:27:00Z</dcterms:created>
  <dcterms:modified xsi:type="dcterms:W3CDTF">2023-07-04T01:36:17Z</dcterms:modified>
  <cp:revision>17</cp:revision>
</cp:coreProperties>
</file>