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様式第６号（第９条関係）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観音寺市離島買物支援事業変更計画書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tbl>
      <w:tblPr>
        <w:tblStyle w:val="11"/>
        <w:tblpPr w:leftFromText="142" w:rightFromText="142" w:topFromText="0" w:bottomFromText="0" w:vertAnchor="text" w:horzAnchor="text" w:tblpX="85" w:tblpY="30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0"/>
        <w:gridCol w:w="2797"/>
        <w:gridCol w:w="5828"/>
      </w:tblGrid>
      <w:tr>
        <w:trPr>
          <w:trHeight w:val="77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１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事業者名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</w:tc>
      </w:tr>
      <w:tr>
        <w:trPr>
          <w:trHeight w:val="7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２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事業に使用する車両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車両番号</w:t>
            </w:r>
          </w:p>
        </w:tc>
      </w:tr>
      <w:tr>
        <w:trPr>
          <w:trHeight w:val="89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３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事業実施予定期間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年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年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日</w:t>
            </w:r>
          </w:p>
        </w:tc>
      </w:tr>
      <w:tr>
        <w:trPr>
          <w:trHeight w:val="10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４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販売予定時間等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毎週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曜日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午前・午後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分　～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</w:p>
        </w:tc>
      </w:tr>
      <w:tr>
        <w:trPr>
          <w:trHeight w:val="10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５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航路利用予定時間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往路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観音寺港発</w:t>
            </w:r>
          </w:p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復路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時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真浦港発</w:t>
            </w:r>
          </w:p>
        </w:tc>
      </w:tr>
      <w:tr>
        <w:trPr>
          <w:trHeight w:val="71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６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事業実施予定回数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　　　回</w:t>
            </w:r>
          </w:p>
        </w:tc>
      </w:tr>
      <w:tr>
        <w:trPr>
          <w:trHeight w:val="21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７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販売予定品目・商品数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品目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position-vertical-relative:text;z-index:2;mso-wrap-distance-left:16pt;width:9.65pt;height:32.6pt;mso-position-horizontal-relative:text;position:absolute;margin-left:2.9pt;margin-top:17.55pt;mso-wrap-distance-right:16pt;" o:spid="_x0000_s1026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222885</wp:posOffset>
                      </wp:positionV>
                      <wp:extent cx="122555" cy="414020"/>
                      <wp:effectExtent l="3810" t="635" r="33020" b="1206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10740000">
                                <a:off x="0" y="0"/>
                                <a:ext cx="122555" cy="414020"/>
                              </a:xfrm>
                              <a:prstGeom prst="leftBracket">
                                <a:avLst>
                                  <a:gd name="adj" fmla="val 833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rotation:179;mso-position-vertical-relative:text;z-index:3;mso-wrap-distance-left:16pt;width:9.65pt;height:32.6pt;mso-position-horizontal-relative:text;position:absolute;margin-left:255.65pt;margin-top:17.55pt;mso-wrap-distance-right:16pt;" o:spid="_x0000_s1027" o:allowincell="t" o:allowoverlap="t" filled="f" stroked="t" strokecolor="#000000" strokeweight="0.5pt" o:spt="85" type="#_x0000_t85" adj="18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主な販売品目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商品数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約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点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  <w:tr>
        <w:trPr>
          <w:trHeight w:val="211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８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助成見込額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車両運賃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販売員運賃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</w:rPr>
              <w:t xml:space="preserve"> 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円×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auto"/>
                <w:highlight w:val="none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合計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　　　　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>円</w:t>
            </w:r>
            <w:r>
              <w:rPr>
                <w:rFonts w:hint="default" w:ascii="ＭＳ 明朝" w:hAnsi="ＭＳ 明朝" w:eastAsia="ＭＳ 明朝"/>
                <w:color w:val="auto"/>
                <w:sz w:val="22"/>
                <w:highlight w:val="none"/>
                <w:u w:val="single"/>
              </w:rPr>
              <w:t xml:space="preserve"> </w:t>
            </w:r>
          </w:p>
        </w:tc>
      </w:tr>
    </w:tbl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※変更後の内容のみ記載すること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。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464</TotalTime>
  <Pages>1</Pages>
  <Words>0</Words>
  <Characters>196</Characters>
  <Application>JUST Note</Application>
  <Lines>39</Lines>
  <Paragraphs>34</Paragraphs>
  <CharactersWithSpaces>326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2024-04-03T02:35:31Z</dcterms:modified>
  <cp:revision>61</cp:revision>
</cp:coreProperties>
</file>