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both"/>
        <w:rPr>
          <w:rFonts w:hint="default" w:ascii="ＭＳ 明朝" w:hAnsi="ＭＳ 明朝"/>
          <w:kern w:val="2"/>
          <w:sz w:val="20"/>
        </w:rPr>
      </w:pPr>
      <w:bookmarkStart w:id="0" w:name="_GoBack"/>
      <w:bookmarkEnd w:id="0"/>
      <w:r>
        <w:rPr>
          <w:rFonts w:hint="eastAsia" w:ascii="ＭＳ 明朝" w:hAnsi="ＭＳ 明朝" w:eastAsia="ＭＳ 明朝"/>
          <w:kern w:val="2"/>
          <w:sz w:val="22"/>
        </w:rPr>
        <w:t>様式第２号（第４条関係）</w:t>
      </w:r>
    </w:p>
    <w:p>
      <w:pPr>
        <w:pStyle w:val="0"/>
        <w:spacing w:line="240" w:lineRule="auto"/>
        <w:jc w:val="left"/>
        <w:rPr>
          <w:rFonts w:hint="default" w:ascii="ＭＳ 明朝" w:hAnsi="ＭＳ 明朝"/>
          <w:sz w:val="20"/>
        </w:rPr>
      </w:pPr>
    </w:p>
    <w:p>
      <w:pPr>
        <w:pStyle w:val="0"/>
        <w:spacing w:line="240" w:lineRule="auto"/>
        <w:jc w:val="center"/>
        <w:rPr>
          <w:rFonts w:hint="default" w:ascii="ＭＳ 明朝" w:hAnsi="ＭＳ 明朝"/>
          <w:sz w:val="24"/>
        </w:rPr>
      </w:pPr>
      <w:r>
        <w:rPr>
          <w:rFonts w:hint="eastAsia" w:ascii="ＭＳ 明朝" w:hAnsi="ＭＳ 明朝" w:eastAsia="ＭＳ 明朝"/>
          <w:sz w:val="24"/>
        </w:rPr>
        <w:t>誓　約　書</w:t>
      </w:r>
    </w:p>
    <w:p>
      <w:pPr>
        <w:pStyle w:val="0"/>
        <w:spacing w:line="240" w:lineRule="auto"/>
        <w:jc w:val="left"/>
        <w:rPr>
          <w:rFonts w:hint="default" w:ascii="ＭＳ 明朝" w:hAnsi="ＭＳ 明朝"/>
          <w:sz w:val="24"/>
        </w:rPr>
      </w:pPr>
    </w:p>
    <w:p>
      <w:pPr>
        <w:pStyle w:val="18"/>
        <w:spacing w:line="240" w:lineRule="auto"/>
        <w:ind w:left="220" w:hanging="220" w:hangingChars="100"/>
        <w:rPr>
          <w:rFonts w:hint="default"/>
          <w:spacing w:val="0"/>
          <w:sz w:val="22"/>
        </w:rPr>
      </w:pPr>
      <w:r>
        <w:rPr>
          <w:rFonts w:hint="eastAsia"/>
          <w:spacing w:val="0"/>
          <w:sz w:val="22"/>
        </w:rPr>
        <w:t>１　観音寺市学校給食物資納入業者として登録された際は、学校給食が児童等の健全な発育と観音寺市の教育に果たす役割を深く認識し、公正な契約の成立を阻害するための談合や、職員の正当な職務の執行を妨げる不正行為は一切行いません。</w:t>
      </w:r>
    </w:p>
    <w:p>
      <w:pPr>
        <w:pStyle w:val="18"/>
        <w:spacing w:line="240" w:lineRule="auto"/>
        <w:ind w:left="220" w:hanging="220" w:hangingChars="100"/>
        <w:rPr>
          <w:rFonts w:hint="default"/>
          <w:spacing w:val="0"/>
          <w:sz w:val="22"/>
        </w:rPr>
      </w:pPr>
      <w:r>
        <w:rPr>
          <w:rFonts w:hint="eastAsia"/>
          <w:spacing w:val="0"/>
          <w:sz w:val="22"/>
        </w:rPr>
        <w:t>２　営業施設の施設設備及び給食物資の衛生管理並びに職員の健康管理には十分注意します。</w:t>
      </w:r>
    </w:p>
    <w:p>
      <w:pPr>
        <w:pStyle w:val="18"/>
        <w:spacing w:line="240" w:lineRule="auto"/>
        <w:ind w:left="220" w:hanging="220" w:hangingChars="100"/>
        <w:rPr>
          <w:rFonts w:hint="default"/>
          <w:spacing w:val="0"/>
          <w:sz w:val="22"/>
          <w:highlight w:val="none"/>
        </w:rPr>
      </w:pPr>
      <w:r>
        <w:rPr>
          <w:rFonts w:hint="eastAsia"/>
          <w:spacing w:val="0"/>
          <w:sz w:val="22"/>
        </w:rPr>
        <w:t>３　観音寺市学校給食物資納入業者の登録に関する要綱その他関係例規を遵守し</w:t>
      </w:r>
      <w:r>
        <w:rPr>
          <w:rFonts w:hint="eastAsia"/>
          <w:spacing w:val="0"/>
          <w:sz w:val="22"/>
          <w:highlight w:val="none"/>
        </w:rPr>
        <w:t>、</w:t>
      </w:r>
      <w:r>
        <w:rPr>
          <w:rFonts w:hint="eastAsia"/>
          <w:color w:val="auto"/>
          <w:spacing w:val="0"/>
          <w:sz w:val="22"/>
          <w:highlight w:val="none"/>
        </w:rPr>
        <w:t>市長</w:t>
      </w:r>
      <w:r>
        <w:rPr>
          <w:rFonts w:hint="eastAsia"/>
          <w:spacing w:val="0"/>
          <w:sz w:val="22"/>
          <w:highlight w:val="none"/>
        </w:rPr>
        <w:t>の指示に従い、誠実に業務を履行します。</w:t>
      </w:r>
    </w:p>
    <w:p>
      <w:pPr>
        <w:pStyle w:val="18"/>
        <w:spacing w:line="240" w:lineRule="auto"/>
        <w:rPr>
          <w:rFonts w:hint="default"/>
          <w:color w:val="000000" w:themeColor="text1"/>
          <w:spacing w:val="0"/>
          <w:sz w:val="22"/>
          <w:highlight w:val="none"/>
        </w:rPr>
      </w:pPr>
      <w:r>
        <w:rPr>
          <w:rFonts w:hint="eastAsia"/>
          <w:spacing w:val="0"/>
          <w:sz w:val="22"/>
          <w:highlight w:val="none"/>
        </w:rPr>
        <w:t>４　納入物資の数量</w:t>
      </w:r>
      <w:r>
        <w:rPr>
          <w:rFonts w:hint="eastAsia"/>
          <w:color w:val="000000" w:themeColor="text1"/>
          <w:spacing w:val="0"/>
          <w:sz w:val="22"/>
          <w:highlight w:val="none"/>
        </w:rPr>
        <w:t>不足及び規格の不適合が生じたときは、責任をもって対処します。</w:t>
      </w:r>
    </w:p>
    <w:p>
      <w:pPr>
        <w:pStyle w:val="18"/>
        <w:spacing w:line="240" w:lineRule="auto"/>
        <w:ind w:left="220" w:hanging="220" w:hangingChars="100"/>
        <w:rPr>
          <w:rFonts w:hint="default"/>
          <w:spacing w:val="0"/>
          <w:sz w:val="22"/>
          <w:highlight w:val="none"/>
        </w:rPr>
      </w:pPr>
      <w:r>
        <w:rPr>
          <w:rFonts w:hint="eastAsia"/>
          <w:color w:val="000000" w:themeColor="text1"/>
          <w:spacing w:val="0"/>
          <w:sz w:val="22"/>
          <w:highlight w:val="none"/>
        </w:rPr>
        <w:t>５　万が一、納入した学校</w:t>
      </w:r>
      <w:r>
        <w:rPr>
          <w:rFonts w:hint="eastAsia"/>
          <w:spacing w:val="0"/>
          <w:sz w:val="22"/>
          <w:highlight w:val="none"/>
        </w:rPr>
        <w:t>給食物資に異物混入等の異常事態が生じたときは、原因究明、再発防止等について誠実に対応します。</w:t>
      </w:r>
    </w:p>
    <w:p>
      <w:pPr>
        <w:pStyle w:val="18"/>
        <w:spacing w:line="240" w:lineRule="auto"/>
        <w:ind w:left="220" w:hanging="220" w:hangingChars="100"/>
        <w:rPr>
          <w:rFonts w:hint="default"/>
          <w:spacing w:val="0"/>
          <w:sz w:val="22"/>
          <w:highlight w:val="none"/>
        </w:rPr>
      </w:pPr>
      <w:r>
        <w:rPr>
          <w:rFonts w:hint="eastAsia"/>
          <w:spacing w:val="0"/>
          <w:sz w:val="22"/>
          <w:highlight w:val="none"/>
        </w:rPr>
        <w:t>６　暴力団員による不当な行為の防止等に関する法律</w:t>
      </w:r>
      <w:r>
        <w:rPr>
          <w:rFonts w:hint="eastAsia"/>
          <w:spacing w:val="0"/>
          <w:sz w:val="22"/>
          <w:highlight w:val="none"/>
        </w:rPr>
        <w:t>(</w:t>
      </w:r>
      <w:r>
        <w:rPr>
          <w:rFonts w:hint="eastAsia"/>
          <w:spacing w:val="0"/>
          <w:sz w:val="22"/>
          <w:highlight w:val="none"/>
        </w:rPr>
        <w:t>平成３年法律第</w:t>
      </w:r>
      <w:r>
        <w:rPr>
          <w:rFonts w:hint="eastAsia"/>
          <w:spacing w:val="0"/>
          <w:sz w:val="22"/>
          <w:highlight w:val="none"/>
        </w:rPr>
        <w:t>77</w:t>
      </w:r>
      <w:r>
        <w:rPr>
          <w:rFonts w:hint="eastAsia"/>
          <w:spacing w:val="0"/>
          <w:sz w:val="22"/>
          <w:highlight w:val="none"/>
        </w:rPr>
        <w:t>号</w:t>
      </w:r>
      <w:r>
        <w:rPr>
          <w:rFonts w:hint="eastAsia"/>
          <w:spacing w:val="0"/>
          <w:sz w:val="22"/>
          <w:highlight w:val="none"/>
        </w:rPr>
        <w:t>)</w:t>
      </w:r>
      <w:r>
        <w:rPr>
          <w:rFonts w:hint="eastAsia"/>
          <w:spacing w:val="0"/>
          <w:sz w:val="22"/>
          <w:highlight w:val="none"/>
        </w:rPr>
        <w:t>に規定する暴力団及び暴力団員とは一切関係がありません。</w:t>
      </w:r>
    </w:p>
    <w:p>
      <w:pPr>
        <w:pStyle w:val="0"/>
        <w:spacing w:line="240" w:lineRule="auto"/>
        <w:ind w:left="720" w:leftChars="100" w:right="-106" w:rightChars="-44" w:hanging="480" w:hangingChars="200"/>
        <w:jc w:val="left"/>
        <w:rPr>
          <w:rFonts w:hint="default" w:ascii="ＭＳ 明朝" w:hAnsi="ＭＳ 明朝"/>
          <w:sz w:val="21"/>
          <w:highlight w:val="none"/>
        </w:rPr>
      </w:pPr>
    </w:p>
    <w:p>
      <w:pPr>
        <w:pStyle w:val="0"/>
        <w:spacing w:line="240" w:lineRule="auto"/>
        <w:ind w:left="240" w:hanging="240" w:hangingChars="100"/>
        <w:jc w:val="left"/>
        <w:rPr>
          <w:rFonts w:hint="default" w:ascii="ＭＳ 明朝" w:hAnsi="ＭＳ 明朝"/>
          <w:sz w:val="20"/>
          <w:highlight w:val="none"/>
        </w:rPr>
      </w:pPr>
    </w:p>
    <w:p>
      <w:pPr>
        <w:pStyle w:val="0"/>
        <w:spacing w:line="240" w:lineRule="auto"/>
        <w:ind w:left="240" w:hanging="240" w:hangingChars="100"/>
        <w:jc w:val="left"/>
        <w:rPr>
          <w:rFonts w:hint="default" w:ascii="ＭＳ 明朝" w:hAnsi="ＭＳ 明朝"/>
          <w:sz w:val="20"/>
          <w:highlight w:val="none"/>
        </w:rPr>
      </w:pPr>
      <w:r>
        <w:rPr>
          <w:rFonts w:hint="eastAsia" w:ascii="ＭＳ 明朝" w:hAnsi="ＭＳ 明朝" w:eastAsia="ＭＳ 明朝"/>
          <w:sz w:val="22"/>
          <w:highlight w:val="none"/>
        </w:rPr>
        <w:t>　　　　　　　　　　　　　　　　　　　　　　　　　　　　　年　　　月　　　日</w:t>
      </w:r>
    </w:p>
    <w:p>
      <w:pPr>
        <w:pStyle w:val="0"/>
        <w:spacing w:line="240" w:lineRule="auto"/>
        <w:jc w:val="left"/>
        <w:rPr>
          <w:rFonts w:hint="default" w:ascii="ＭＳ 明朝" w:hAnsi="ＭＳ 明朝"/>
          <w:sz w:val="20"/>
          <w:highlight w:val="none"/>
        </w:rPr>
      </w:pPr>
    </w:p>
    <w:p>
      <w:pPr>
        <w:pStyle w:val="0"/>
        <w:spacing w:line="240" w:lineRule="auto"/>
        <w:ind w:left="274" w:leftChars="114"/>
        <w:jc w:val="left"/>
        <w:rPr>
          <w:rFonts w:hint="default" w:ascii="ＭＳ 明朝" w:hAnsi="ＭＳ 明朝"/>
          <w:color w:val="FF0000"/>
          <w:sz w:val="20"/>
          <w:highlight w:val="none"/>
        </w:rPr>
      </w:pPr>
      <w:r>
        <w:rPr>
          <w:rFonts w:hint="eastAsia" w:ascii="ＭＳ 明朝" w:hAnsi="ＭＳ 明朝" w:eastAsia="ＭＳ 明朝"/>
          <w:color w:val="auto"/>
          <w:sz w:val="22"/>
          <w:highlight w:val="none"/>
        </w:rPr>
        <w:t>観音寺市長　　宛て</w:t>
      </w:r>
    </w:p>
    <w:p>
      <w:pPr>
        <w:pStyle w:val="0"/>
        <w:spacing w:line="240" w:lineRule="auto"/>
        <w:jc w:val="left"/>
        <w:rPr>
          <w:rFonts w:hint="default" w:ascii="ＭＳ 明朝" w:hAnsi="ＭＳ 明朝"/>
          <w:sz w:val="20"/>
          <w:highlight w:val="none"/>
        </w:rPr>
      </w:pPr>
    </w:p>
    <w:p>
      <w:pPr>
        <w:pStyle w:val="0"/>
        <w:spacing w:line="240" w:lineRule="auto"/>
        <w:ind w:left="274" w:leftChars="114"/>
        <w:jc w:val="left"/>
        <w:rPr>
          <w:rFonts w:hint="default" w:ascii="ＭＳ 明朝" w:hAnsi="ＭＳ 明朝"/>
          <w:sz w:val="20"/>
          <w:highlight w:val="none"/>
        </w:rPr>
      </w:pPr>
      <w:r>
        <w:rPr>
          <w:rFonts w:hint="eastAsia" w:ascii="ＭＳ 明朝" w:hAnsi="ＭＳ 明朝" w:eastAsia="ＭＳ 明朝"/>
          <w:sz w:val="22"/>
          <w:highlight w:val="none"/>
        </w:rPr>
        <w:t>　　　　　　　　　　　　　　　　　住　　所</w:t>
      </w:r>
    </w:p>
    <w:p>
      <w:pPr>
        <w:pStyle w:val="0"/>
        <w:spacing w:line="240" w:lineRule="auto"/>
        <w:ind w:left="274" w:leftChars="114"/>
        <w:jc w:val="left"/>
        <w:rPr>
          <w:rFonts w:hint="default" w:ascii="ＭＳ 明朝" w:hAnsi="ＭＳ 明朝"/>
          <w:sz w:val="20"/>
        </w:rPr>
      </w:pPr>
      <w:r>
        <w:rPr>
          <w:rFonts w:hint="eastAsia" w:ascii="ＭＳ 明朝" w:hAnsi="ＭＳ 明朝" w:eastAsia="ＭＳ 明朝"/>
          <w:sz w:val="22"/>
        </w:rPr>
        <w:t>　　　　　　　　　　　　　　　　　商　　号</w:t>
      </w:r>
    </w:p>
    <w:p>
      <w:pPr>
        <w:pStyle w:val="0"/>
        <w:spacing w:line="240" w:lineRule="auto"/>
        <w:ind w:firstLine="3993" w:firstLineChars="1815"/>
        <w:jc w:val="left"/>
        <w:rPr>
          <w:rFonts w:hint="default" w:ascii="ＭＳ 明朝" w:hAnsi="ＭＳ 明朝"/>
          <w:sz w:val="20"/>
        </w:rPr>
      </w:pPr>
      <w:r>
        <w:rPr>
          <w:rFonts w:hint="eastAsia" w:ascii="ＭＳ 明朝" w:hAnsi="ＭＳ 明朝" w:eastAsia="ＭＳ 明朝"/>
          <w:sz w:val="22"/>
        </w:rPr>
        <w:t>又は名称</w:t>
      </w:r>
    </w:p>
    <w:p>
      <w:pPr>
        <w:pStyle w:val="0"/>
        <w:spacing w:line="240" w:lineRule="auto"/>
        <w:ind w:left="274" w:leftChars="114"/>
        <w:jc w:val="left"/>
        <w:rPr>
          <w:rFonts w:hint="default" w:ascii="ＭＳ 明朝" w:hAnsi="ＭＳ 明朝"/>
          <w:color w:val="0000FF"/>
          <w:sz w:val="20"/>
          <w:highlight w:val="yellow"/>
        </w:rPr>
      </w:pPr>
      <w:r>
        <w:rPr>
          <w:rFonts w:hint="eastAsia" w:ascii="ＭＳ 明朝" w:hAnsi="ＭＳ 明朝" w:eastAsia="ＭＳ 明朝"/>
          <w:sz w:val="22"/>
        </w:rPr>
        <w:t>　　　　　　　　　　　　　　　　　代表者名　　　　　　　　　　　　　</w:t>
      </w:r>
      <w:r>
        <w:rPr>
          <w:rFonts w:hint="eastAsia" w:ascii="ＭＳ 明朝" w:hAnsi="ＭＳ 明朝" w:eastAsia="ＭＳ 明朝"/>
          <w:color w:val="auto"/>
          <w:sz w:val="22"/>
        </w:rPr>
        <w:t>　</w:t>
      </w:r>
      <w:r>
        <w:rPr>
          <w:rFonts w:hint="eastAsia" w:ascii="ＭＳ 明朝" w:hAnsi="ＭＳ 明朝" w:eastAsia="ＭＳ 明朝"/>
          <w:color w:val="auto"/>
          <w:sz w:val="22"/>
          <w:highlight w:val="none"/>
        </w:rPr>
        <w:t>㊞</w:t>
      </w:r>
    </w:p>
    <w:p>
      <w:pPr>
        <w:pStyle w:val="0"/>
        <w:spacing w:line="240" w:lineRule="auto"/>
        <w:contextualSpacing w:val="1"/>
        <w:jc w:val="left"/>
        <w:rPr>
          <w:rFonts w:hint="default" w:ascii="ＭＳ 明朝" w:hAnsi="ＭＳ 明朝"/>
          <w:sz w:val="20"/>
        </w:rPr>
      </w:pPr>
    </w:p>
    <w:p>
      <w:pPr>
        <w:pStyle w:val="0"/>
        <w:spacing w:line="240" w:lineRule="auto"/>
        <w:rPr>
          <w:rFonts w:hint="eastAsia"/>
          <w:sz w:val="20"/>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22"/>
    <w:basedOn w:val="10"/>
    <w:next w:val="15"/>
    <w:link w:val="0"/>
    <w:uiPriority w:val="0"/>
    <w:qFormat/>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オアシス"/>
    <w:next w:val="18"/>
    <w:link w:val="0"/>
    <w:uiPriority w:val="0"/>
    <w:pPr>
      <w:widowControl w:val="0"/>
      <w:wordWrap w:val="0"/>
      <w:autoSpaceDE w:val="0"/>
      <w:autoSpaceDN w:val="0"/>
      <w:adjustRightInd w:val="0"/>
      <w:spacing w:line="357" w:lineRule="exact"/>
      <w:jc w:val="both"/>
    </w:pPr>
    <w:rPr>
      <w:rFonts w:ascii="ＭＳ 明朝" w:hAnsi="ＭＳ 明朝" w:eastAsia="ＭＳ 明朝"/>
      <w:spacing w:val="5"/>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950</TotalTime>
  <Pages>1</Pages>
  <Words>1</Words>
  <Characters>402</Characters>
  <Application>JUST Note</Application>
  <Lines>27</Lines>
  <Paragraphs>14</Paragraphs>
  <CharactersWithSpaces>516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篠原　麻里</dc:creator>
  <cp:lastModifiedBy>篠原　麻里</cp:lastModifiedBy>
  <cp:lastPrinted>2024-11-24T23:41:07Z</cp:lastPrinted>
  <dcterms:created xsi:type="dcterms:W3CDTF">2024-09-06T05:55:00Z</dcterms:created>
  <dcterms:modified xsi:type="dcterms:W3CDTF">2025-03-13T07:48:05Z</dcterms:modified>
  <cp:revision>1</cp:revision>
</cp:coreProperties>
</file>