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11</w:t>
      </w:r>
      <w:r>
        <w:rPr>
          <w:rFonts w:hint="default" w:ascii="ＭＳ 明朝" w:hAnsi="ＭＳ 明朝" w:eastAsia="ＭＳ 明朝"/>
          <w:kern w:val="2"/>
          <w:sz w:val="21"/>
        </w:rPr>
        <w:t>号（第</w:t>
      </w:r>
      <w:r>
        <w:rPr>
          <w:rFonts w:hint="default" w:ascii="ＭＳ 明朝" w:hAnsi="ＭＳ 明朝" w:eastAsia="ＭＳ 明朝"/>
          <w:kern w:val="2"/>
          <w:sz w:val="21"/>
        </w:rPr>
        <w:t>13</w:t>
      </w:r>
      <w:r>
        <w:rPr>
          <w:rFonts w:hint="default" w:ascii="ＭＳ 明朝" w:hAnsi="ＭＳ 明朝" w:eastAsia="ＭＳ 明朝"/>
          <w:kern w:val="2"/>
          <w:sz w:val="21"/>
        </w:rPr>
        <w:t>条関係）</w:t>
      </w:r>
    </w:p>
    <w:p>
      <w:pPr>
        <w:pStyle w:val="0"/>
        <w:autoSpaceDE w:val="0"/>
        <w:autoSpaceDN w:val="0"/>
        <w:jc w:val="right"/>
        <w:rPr>
          <w:rFonts w:hint="default" w:ascii="ＭＳ 明朝" w:hAnsi="ＭＳ 明朝"/>
        </w:rPr>
      </w:pPr>
      <w:r>
        <w:rPr>
          <w:rFonts w:hint="default" w:ascii="ＭＳ 明朝" w:hAnsi="ＭＳ 明朝" w:eastAsia="ＭＳ 明朝"/>
          <w:kern w:val="2"/>
          <w:sz w:val="21"/>
        </w:rPr>
        <w:t>第　　　号</w:t>
      </w:r>
    </w:p>
    <w:p>
      <w:pPr>
        <w:pStyle w:val="0"/>
        <w:autoSpaceDE w:val="0"/>
        <w:autoSpaceDN w:val="0"/>
        <w:jc w:val="righ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jc w:val="left"/>
        <w:rPr>
          <w:rFonts w:hint="default" w:ascii="ＭＳ 明朝" w:hAnsi="ＭＳ 明朝"/>
        </w:rPr>
      </w:pPr>
      <w:r>
        <w:rPr>
          <w:rFonts w:hint="default" w:ascii="ＭＳ 明朝" w:hAnsi="ＭＳ 明朝" w:eastAsia="ＭＳ 明朝"/>
          <w:kern w:val="2"/>
          <w:sz w:val="21"/>
        </w:rPr>
        <w:t>　　　　　　　　　　様</w:t>
      </w:r>
    </w:p>
    <w:p>
      <w:pPr>
        <w:pStyle w:val="0"/>
        <w:autoSpaceDE w:val="0"/>
        <w:autoSpaceDN w:val="0"/>
        <w:jc w:val="left"/>
        <w:rPr>
          <w:rFonts w:hint="default" w:ascii="ＭＳ 明朝" w:hAnsi="ＭＳ 明朝"/>
        </w:rPr>
      </w:pPr>
    </w:p>
    <w:p>
      <w:pPr>
        <w:pStyle w:val="0"/>
        <w:autoSpaceDE w:val="0"/>
        <w:autoSpaceDN w:val="0"/>
        <w:jc w:val="right"/>
        <w:rPr>
          <w:rFonts w:hint="default" w:ascii="ＭＳ 明朝" w:hAnsi="ＭＳ 明朝"/>
        </w:rPr>
      </w:pPr>
      <w:r>
        <w:rPr>
          <w:rFonts w:hint="default" w:ascii="ＭＳ 明朝" w:hAnsi="ＭＳ 明朝" w:eastAsia="ＭＳ 明朝"/>
          <w:kern w:val="2"/>
          <w:sz w:val="21"/>
        </w:rPr>
        <w:t>観音寺市長　　　　　　　　　</w:t>
      </w:r>
      <w:r>
        <w:rPr>
          <w:rFonts w:hint="default" w:ascii="ＭＳ 明朝" w:hAnsi="ＭＳ 明朝" w:eastAsia="ＭＳ 明朝"/>
          <w:kern w:val="2"/>
          <w:sz w:val="21"/>
          <w:bdr w:val="single" w:color="auto" w:sz="4" w:space="0"/>
        </w:rPr>
        <w:t>印</w:t>
      </w:r>
    </w:p>
    <w:p>
      <w:pPr>
        <w:pStyle w:val="0"/>
        <w:autoSpaceDE w:val="0"/>
        <w:autoSpaceDN w:val="0"/>
        <w:jc w:val="left"/>
        <w:rPr>
          <w:rFonts w:hint="default" w:ascii="ＭＳ 明朝" w:hAnsi="ＭＳ 明朝"/>
          <w:b w:val="1"/>
        </w:rPr>
      </w:pPr>
    </w:p>
    <w:p>
      <w:pPr>
        <w:pStyle w:val="0"/>
        <w:autoSpaceDE w:val="0"/>
        <w:autoSpaceDN w:val="0"/>
        <w:jc w:val="left"/>
        <w:rPr>
          <w:rFonts w:hint="default" w:ascii="ＭＳ 明朝" w:hAnsi="ＭＳ 明朝"/>
          <w:b w:val="1"/>
          <w:color w:val="auto"/>
        </w:rPr>
      </w:pPr>
    </w:p>
    <w:p>
      <w:pPr>
        <w:pStyle w:val="0"/>
        <w:autoSpaceDE w:val="0"/>
        <w:autoSpaceDN w:val="0"/>
        <w:jc w:val="center"/>
        <w:rPr>
          <w:rFonts w:hint="default" w:ascii="ＭＳ 明朝" w:hAnsi="ＭＳ 明朝"/>
          <w:color w:val="auto"/>
        </w:rPr>
      </w:pPr>
      <w:r>
        <w:rPr>
          <w:rFonts w:hint="default" w:ascii="ＭＳ 明朝" w:hAnsi="ＭＳ 明朝" w:eastAsia="ＭＳ 明朝"/>
          <w:color w:val="auto"/>
          <w:kern w:val="2"/>
          <w:sz w:val="21"/>
        </w:rPr>
        <w:t>観音寺市民間建築物耐震対策支援事業費補助金交付変更決定通知書</w:t>
      </w:r>
    </w:p>
    <w:p>
      <w:pPr>
        <w:pStyle w:val="0"/>
        <w:autoSpaceDE w:val="0"/>
        <w:autoSpaceDN w:val="0"/>
        <w:jc w:val="left"/>
        <w:rPr>
          <w:rFonts w:hint="default" w:ascii="ＭＳ 明朝" w:hAnsi="ＭＳ 明朝"/>
          <w:color w:val="auto"/>
        </w:rPr>
      </w:pPr>
    </w:p>
    <w:p>
      <w:pPr>
        <w:pStyle w:val="17"/>
        <w:autoSpaceDE w:val="0"/>
        <w:autoSpaceDN w:val="0"/>
        <w:ind w:firstLine="630" w:firstLineChars="300"/>
        <w:jc w:val="left"/>
        <w:rPr>
          <w:rFonts w:hint="default"/>
          <w:color w:val="auto"/>
        </w:rPr>
      </w:pPr>
      <w:r>
        <w:rPr>
          <w:rFonts w:hint="default" w:ascii="ＭＳ 明朝" w:hAnsi="ＭＳ 明朝" w:eastAsia="ＭＳ 明朝"/>
          <w:color w:val="auto"/>
          <w:kern w:val="2"/>
          <w:sz w:val="21"/>
        </w:rPr>
        <w:t>　　年　　月　　日付けで補助金交付変更申請のあった（耐震診断費等・耐震改修費等）補助事業の補助金の額については、変更内容を適当と認めたので、観音寺市民間建築物耐震対策支援事業費補助金交付要綱第</w:t>
      </w:r>
      <w:r>
        <w:rPr>
          <w:rFonts w:hint="default" w:ascii="ＭＳ 明朝" w:hAnsi="ＭＳ 明朝" w:eastAsia="ＭＳ 明朝"/>
          <w:color w:val="auto"/>
          <w:kern w:val="2"/>
          <w:sz w:val="21"/>
        </w:rPr>
        <w:t>13</w:t>
      </w:r>
      <w:r>
        <w:rPr>
          <w:rFonts w:hint="default" w:ascii="ＭＳ 明朝" w:hAnsi="ＭＳ 明朝" w:eastAsia="ＭＳ 明朝"/>
          <w:color w:val="auto"/>
          <w:kern w:val="2"/>
          <w:sz w:val="21"/>
        </w:rPr>
        <w:t>条第２項の規定</w:t>
      </w:r>
      <w:bookmarkStart w:id="0" w:name="_GoBack"/>
      <w:bookmarkEnd w:id="0"/>
      <w:r>
        <w:rPr>
          <w:rFonts w:hint="default" w:ascii="ＭＳ 明朝" w:hAnsi="ＭＳ 明朝" w:eastAsia="ＭＳ 明朝"/>
          <w:color w:val="auto"/>
          <w:kern w:val="2"/>
          <w:sz w:val="21"/>
        </w:rPr>
        <w:t>により通知します。</w:t>
      </w:r>
    </w:p>
    <w:p>
      <w:pPr>
        <w:pStyle w:val="17"/>
        <w:autoSpaceDE w:val="0"/>
        <w:autoSpaceDN w:val="0"/>
        <w:ind w:firstLine="289"/>
        <w:jc w:val="left"/>
        <w:rPr>
          <w:rFonts w:hint="default"/>
          <w:color w:val="auto"/>
        </w:rPr>
      </w:pPr>
    </w:p>
    <w:p>
      <w:pPr>
        <w:pStyle w:val="17"/>
        <w:autoSpaceDE w:val="0"/>
        <w:autoSpaceDN w:val="0"/>
        <w:ind w:firstLine="289"/>
        <w:jc w:val="left"/>
        <w:rPr>
          <w:rFonts w:hint="default"/>
          <w:color w:val="auto"/>
        </w:rPr>
      </w:pPr>
    </w:p>
    <w:p>
      <w:pPr>
        <w:pStyle w:val="17"/>
        <w:autoSpaceDE w:val="0"/>
        <w:autoSpaceDN w:val="0"/>
        <w:ind w:left="518" w:hanging="420" w:hangingChars="200"/>
        <w:jc w:val="left"/>
        <w:rPr>
          <w:rFonts w:hint="default"/>
          <w:color w:val="auto"/>
        </w:rPr>
      </w:pPr>
      <w:r>
        <w:rPr>
          <w:rFonts w:hint="default" w:ascii="ＭＳ 明朝" w:hAnsi="ＭＳ 明朝" w:eastAsia="ＭＳ 明朝"/>
          <w:color w:val="auto"/>
          <w:kern w:val="2"/>
          <w:sz w:val="21"/>
        </w:rPr>
        <w:t>１　この補助金の変更内容は、　　　　年　　月　　日付けの補助金交付変更申請書記載のとおりとします。</w:t>
      </w:r>
    </w:p>
    <w:p>
      <w:pPr>
        <w:pStyle w:val="17"/>
        <w:autoSpaceDE w:val="0"/>
        <w:autoSpaceDN w:val="0"/>
        <w:ind w:firstLine="289"/>
        <w:jc w:val="left"/>
        <w:rPr>
          <w:rFonts w:hint="default"/>
          <w:color w:val="auto"/>
        </w:rPr>
      </w:pPr>
    </w:p>
    <w:p>
      <w:pPr>
        <w:pStyle w:val="17"/>
        <w:autoSpaceDE w:val="0"/>
        <w:autoSpaceDN w:val="0"/>
        <w:jc w:val="left"/>
        <w:rPr>
          <w:rFonts w:hint="default"/>
          <w:color w:val="auto"/>
        </w:rPr>
      </w:pPr>
      <w:r>
        <w:rPr>
          <w:rFonts w:hint="default" w:ascii="ＭＳ 明朝" w:hAnsi="ＭＳ 明朝" w:eastAsia="ＭＳ 明朝"/>
          <w:color w:val="auto"/>
          <w:kern w:val="2"/>
          <w:sz w:val="21"/>
        </w:rPr>
        <w:t>２　補助金交付決定変更額</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交付決定額　　　　</w:t>
      </w:r>
      <w:r>
        <w:rPr>
          <w:rFonts w:hint="default" w:ascii="ＭＳ 明朝" w:hAnsi="ＭＳ 明朝" w:eastAsia="ＭＳ 明朝"/>
          <w:color w:val="auto"/>
          <w:kern w:val="2"/>
          <w:sz w:val="21"/>
          <w:u w:val="single" w:color="auto"/>
        </w:rPr>
        <w:t>金　　　　　　　　　円</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変更交付決定額　　</w:t>
      </w:r>
      <w:r>
        <w:rPr>
          <w:rFonts w:hint="default" w:ascii="ＭＳ 明朝" w:hAnsi="ＭＳ 明朝" w:eastAsia="ＭＳ 明朝"/>
          <w:color w:val="auto"/>
          <w:kern w:val="2"/>
          <w:sz w:val="21"/>
          <w:u w:val="single" w:color="auto"/>
        </w:rPr>
        <w:t>金　　　　　　　　　円</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変更増減額　　　　</w:t>
      </w:r>
      <w:r>
        <w:rPr>
          <w:rFonts w:hint="default" w:ascii="ＭＳ 明朝" w:hAnsi="ＭＳ 明朝" w:eastAsia="ＭＳ 明朝"/>
          <w:color w:val="auto"/>
          <w:kern w:val="2"/>
          <w:sz w:val="21"/>
          <w:u w:val="single" w:color="auto"/>
        </w:rPr>
        <w:t>金　　　　　　　　　円</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３　交付決定の概要</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建築物の名称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２</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建築物所在地</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住居表示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地番表示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３</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補助事業の内容　耐震診断費等補助事業（耐震診断・補強設計）</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耐震改修費等補助事業（耐震改修・建替え・除却）</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４</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補助事業の期間</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着手予定期日　　　　　　年　　月　　日</w:t>
      </w: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完了予定期日　　　　　　年　　月　　日</w:t>
      </w:r>
    </w:p>
    <w:p>
      <w:pPr>
        <w:pStyle w:val="0"/>
        <w:autoSpaceDE w:val="0"/>
        <w:autoSpaceDN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highlight w:val="green"/>
        </w:rPr>
      </w:pPr>
      <w:r>
        <w:rPr>
          <w:rFonts w:hint="default" w:ascii="ＭＳ 明朝" w:hAnsi="ＭＳ 明朝" w:eastAsia="ＭＳ 明朝"/>
          <w:color w:val="auto"/>
          <w:kern w:val="2"/>
          <w:sz w:val="21"/>
        </w:rPr>
        <w:t>４　交付の条件</w:t>
      </w:r>
    </w:p>
    <w:p>
      <w:pPr>
        <w:pStyle w:val="0"/>
        <w:autoSpaceDE w:val="0"/>
        <w:autoSpaceDN w:val="0"/>
        <w:adjustRightInd w:val="0"/>
        <w:snapToGrid w:val="0"/>
        <w:ind w:leftChars="0" w:rightChars="0" w:firstLine="315" w:firstLineChars="150"/>
        <w:jc w:val="left"/>
        <w:rPr>
          <w:rFonts w:hint="default" w:ascii="ＭＳ 明朝" w:hAnsi="ＭＳ 明朝"/>
          <w:color w:val="auto"/>
          <w:highlight w:val="none"/>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補助事業に着手したときは、着手の日から</w:t>
      </w:r>
      <w:r>
        <w:rPr>
          <w:rFonts w:hint="default" w:ascii="ＭＳ 明朝" w:hAnsi="ＭＳ 明朝" w:eastAsia="ＭＳ 明朝"/>
          <w:color w:val="auto"/>
          <w:kern w:val="0"/>
          <w:sz w:val="21"/>
        </w:rPr>
        <w:t>10</w:t>
      </w:r>
      <w:r>
        <w:rPr>
          <w:rFonts w:hint="default" w:ascii="ＭＳ 明朝" w:hAnsi="ＭＳ 明朝" w:eastAsia="ＭＳ 明朝"/>
          <w:color w:val="auto"/>
          <w:kern w:val="0"/>
          <w:sz w:val="21"/>
        </w:rPr>
        <w:t>日以内に</w:t>
      </w:r>
      <w:r>
        <w:rPr>
          <w:rFonts w:hint="default" w:ascii="ＭＳ 明朝" w:hAnsi="ＭＳ 明朝" w:eastAsia="ＭＳ 明朝"/>
          <w:color w:val="auto"/>
          <w:kern w:val="0"/>
          <w:sz w:val="21"/>
          <w:highlight w:val="none"/>
        </w:rPr>
        <w:t>観音寺市民間</w:t>
      </w:r>
    </w:p>
    <w:p>
      <w:pPr>
        <w:pStyle w:val="0"/>
        <w:autoSpaceDE w:val="0"/>
        <w:autoSpaceDN w:val="0"/>
        <w:adjustRightInd w:val="0"/>
        <w:snapToGrid w:val="0"/>
        <w:ind w:left="390" w:leftChars="0" w:right="0" w:rightChars="0" w:firstLine="518" w:firstLineChars="200"/>
        <w:jc w:val="left"/>
        <w:rPr>
          <w:rFonts w:hint="default" w:ascii="ＭＳ 明朝" w:hAnsi="ＭＳ 明朝"/>
          <w:color w:val="auto"/>
        </w:rPr>
      </w:pPr>
      <w:r>
        <w:rPr>
          <w:rFonts w:hint="default" w:ascii="ＭＳ 明朝" w:hAnsi="ＭＳ 明朝" w:eastAsia="ＭＳ 明朝"/>
          <w:color w:val="auto"/>
          <w:kern w:val="0"/>
          <w:sz w:val="21"/>
          <w:highlight w:val="none"/>
        </w:rPr>
        <w:t>建築物耐震対策支援事業着手届</w:t>
      </w:r>
      <w:r>
        <w:rPr>
          <w:rFonts w:hint="default" w:ascii="ＭＳ 明朝" w:hAnsi="ＭＳ 明朝" w:eastAsia="ＭＳ 明朝"/>
          <w:color w:val="auto"/>
          <w:kern w:val="0"/>
          <w:sz w:val="21"/>
        </w:rPr>
        <w:t>を市長に提出しなければならない。</w:t>
      </w:r>
    </w:p>
    <w:p>
      <w:pPr>
        <w:pStyle w:val="0"/>
        <w:kinsoku w:val="0"/>
        <w:overflowPunct w:val="0"/>
        <w:autoSpaceDE w:val="0"/>
        <w:autoSpaceDN w:val="0"/>
        <w:adjustRightInd w:val="0"/>
        <w:snapToGrid w:val="0"/>
        <w:ind w:left="907" w:leftChars="100" w:right="0" w:rightChars="0" w:hanging="648" w:hangingChars="250"/>
        <w:jc w:val="left"/>
        <w:rPr>
          <w:rFonts w:hint="default" w:ascii="ＭＳ 明朝" w:hAnsi="ＭＳ 明朝"/>
          <w:color w:val="auto"/>
          <w:kern w:val="0"/>
        </w:rPr>
      </w:pPr>
      <w:r>
        <w:rPr>
          <w:rFonts w:hint="default" w:ascii="ＭＳ 明朝" w:hAnsi="ＭＳ 明朝" w:eastAsia="ＭＳ 明朝"/>
          <w:color w:val="auto"/>
          <w:kern w:val="0"/>
          <w:sz w:val="21"/>
        </w:rPr>
        <w:t xml:space="preserve">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２</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補助事業の補助金については、経理を明らかにする帳簿を作成し、事業の完了後５年間保存しなければならない。</w:t>
      </w:r>
    </w:p>
    <w:p>
      <w:pPr>
        <w:pStyle w:val="0"/>
        <w:kinsoku w:val="0"/>
        <w:overflowPunct w:val="0"/>
        <w:autoSpaceDE w:val="0"/>
        <w:autoSpaceDN w:val="0"/>
        <w:adjustRightInd w:val="0"/>
        <w:snapToGrid w:val="0"/>
        <w:ind w:left="0" w:leftChars="0" w:right="0" w:rightChars="0" w:hanging="907" w:hangingChars="350"/>
        <w:jc w:val="left"/>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３</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補助事業の内容について、変更が生じた場合は、あらかじめ市長の承認を受けなければならない。</w:t>
      </w:r>
    </w:p>
    <w:p>
      <w:pPr>
        <w:pStyle w:val="0"/>
        <w:kinsoku w:val="0"/>
        <w:overflowPunct w:val="0"/>
        <w:autoSpaceDE w:val="0"/>
        <w:autoSpaceDN w:val="0"/>
        <w:adjustRightInd w:val="0"/>
        <w:snapToGrid w:val="0"/>
        <w:ind w:left="0" w:leftChars="0" w:right="0" w:rightChars="0" w:hanging="907" w:hangingChars="350"/>
        <w:jc w:val="left"/>
        <w:rPr>
          <w:rFonts w:hint="default" w:ascii="ＭＳ 明朝" w:hAnsi="ＭＳ 明朝"/>
          <w:color w:val="auto"/>
          <w:kern w:val="0"/>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４</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この</w:t>
      </w:r>
      <w:r>
        <w:rPr>
          <w:rFonts w:hint="default" w:ascii="ＭＳ 明朝" w:hAnsi="ＭＳ 明朝" w:eastAsia="ＭＳ 明朝"/>
          <w:color w:val="auto"/>
          <w:kern w:val="0"/>
          <w:sz w:val="21"/>
        </w:rPr>
        <w:t>補助事業を中止し、又は廃止しようとするときは、あらかじめ市長の承認を受けなければならない。</w:t>
      </w:r>
    </w:p>
    <w:p>
      <w:pPr>
        <w:pStyle w:val="0"/>
        <w:kinsoku w:val="0"/>
        <w:overflowPunct w:val="0"/>
        <w:autoSpaceDE w:val="0"/>
        <w:autoSpaceDN w:val="0"/>
        <w:adjustRightInd w:val="0"/>
        <w:snapToGrid w:val="0"/>
        <w:ind w:left="899" w:leftChars="147" w:right="0" w:rightChars="0" w:hanging="518" w:hangingChars="200"/>
        <w:jc w:val="left"/>
        <w:rPr>
          <w:rFonts w:hint="default" w:ascii="ＭＳ 明朝" w:hAnsi="ＭＳ 明朝"/>
          <w:kern w:val="0"/>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５</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補助事業</w:t>
      </w:r>
      <w:r>
        <w:rPr>
          <w:rFonts w:hint="default" w:ascii="Century" w:hAnsi="Century" w:eastAsia="ＭＳ 明朝"/>
          <w:color w:val="auto"/>
          <w:kern w:val="0"/>
          <w:sz w:val="21"/>
        </w:rPr>
        <w:t>が　　　　年　　</w:t>
      </w:r>
      <w:r>
        <w:rPr>
          <w:rFonts w:hint="default" w:ascii="Century" w:hAnsi="Century" w:eastAsia="ＭＳ 明朝"/>
          <w:kern w:val="0"/>
          <w:sz w:val="21"/>
        </w:rPr>
        <w:t>月　　日までに完了しないとき、又はその遂行が困難となったときは、速やかに市長に報告し、その指示を受けなければならない。</w:t>
      </w:r>
    </w:p>
    <w:sectPr>
      <w:pgSz w:w="11906" w:h="16838"/>
      <w:pgMar w:top="1134" w:right="1418" w:bottom="1134" w:left="1418" w:header="851" w:footer="992" w:gutter="0"/>
      <w:cols w:space="720"/>
      <w:textDirection w:val="lrTb"/>
      <w:docGrid w:type="linesAndChars" w:linePitch="323"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0" w:firstLineChars="100"/>
    </w:pPr>
    <w:rPr>
      <w:rFonts w:ascii="ＭＳ 明朝" w:hAnsi="ＭＳ 明朝"/>
      <w:sz w:val="24"/>
    </w:rPr>
  </w:style>
  <w:style w:type="character" w:styleId="16" w:customStyle="1">
    <w:name w:val="本文インデント (文字)"/>
    <w:basedOn w:val="10"/>
    <w:next w:val="16"/>
    <w:link w:val="15"/>
    <w:uiPriority w:val="0"/>
    <w:qFormat/>
    <w:rPr>
      <w:kern w:val="2"/>
      <w:sz w:val="21"/>
    </w:rPr>
  </w:style>
  <w:style w:type="paragraph" w:styleId="17">
    <w:name w:val="Body Text"/>
    <w:basedOn w:val="0"/>
    <w:next w:val="17"/>
    <w:link w:val="18"/>
    <w:uiPriority w:val="0"/>
    <w:rPr>
      <w:rFonts w:ascii="ＭＳ 明朝" w:hAnsi="ＭＳ 明朝"/>
    </w:rPr>
  </w:style>
  <w:style w:type="character" w:styleId="18" w:customStyle="1">
    <w:name w:val="本文 (文字)"/>
    <w:basedOn w:val="10"/>
    <w:next w:val="18"/>
    <w:link w:val="17"/>
    <w:uiPriority w:val="0"/>
    <w:qFormat/>
    <w:rPr>
      <w:kern w:val="2"/>
      <w:sz w:val="21"/>
    </w:rPr>
  </w:style>
  <w:style w:type="paragraph" w:styleId="19" w:customStyle="1">
    <w:name w:val="一太郎８/９"/>
    <w:next w:val="19"/>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4</Words>
  <Characters>641</Characters>
  <Application>JUST Note</Application>
  <Lines>48</Lines>
  <Paragraphs>29</Paragraphs>
  <Company>高松市</Company>
  <CharactersWithSpaces>821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y2280</dc:creator>
  <cp:lastModifiedBy>今井　貴士</cp:lastModifiedBy>
  <cp:lastPrinted>2012-02-02T09:16:00Z</cp:lastPrinted>
  <dcterms:created xsi:type="dcterms:W3CDTF">2014-07-24T15:02:00Z</dcterms:created>
  <dcterms:modified xsi:type="dcterms:W3CDTF">2026-03-19T05:41:37Z</dcterms:modified>
  <cp:revision>13</cp:revision>
</cp:coreProperties>
</file>